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A52E4" w14:textId="3D29DA8A" w:rsidR="00A33564" w:rsidRPr="00A33564" w:rsidRDefault="00A33564" w:rsidP="00A33564">
      <w:pPr>
        <w:tabs>
          <w:tab w:val="left" w:pos="709"/>
        </w:tabs>
        <w:spacing w:line="276" w:lineRule="auto"/>
        <w:jc w:val="both"/>
        <w:outlineLvl w:val="0"/>
        <w:rPr>
          <w:rFonts w:ascii="Arial" w:hAnsi="Arial" w:cs="Arial"/>
          <w:b/>
          <w:bCs/>
          <w:sz w:val="22"/>
          <w:szCs w:val="22"/>
        </w:rPr>
      </w:pPr>
      <w:r w:rsidRPr="00A33564">
        <w:rPr>
          <w:rFonts w:ascii="Arial" w:hAnsi="Arial" w:cs="Arial"/>
          <w:b/>
          <w:bCs/>
          <w:sz w:val="22"/>
          <w:szCs w:val="22"/>
        </w:rPr>
        <w:t>RFQ na chmurę OSE – odpowiedzi na zadane pytania, część 2</w:t>
      </w:r>
    </w:p>
    <w:p w14:paraId="09B1B5A1" w14:textId="01919EA2" w:rsidR="00A33564" w:rsidRDefault="00A33564" w:rsidP="00A33564">
      <w:pPr>
        <w:tabs>
          <w:tab w:val="left" w:pos="709"/>
        </w:tabs>
        <w:spacing w:line="276" w:lineRule="auto"/>
        <w:jc w:val="both"/>
        <w:outlineLvl w:val="0"/>
        <w:rPr>
          <w:rFonts w:ascii="Arial" w:hAnsi="Arial" w:cs="Arial"/>
          <w:sz w:val="22"/>
          <w:szCs w:val="22"/>
        </w:rPr>
      </w:pPr>
    </w:p>
    <w:p w14:paraId="4A7F68B8" w14:textId="77777777" w:rsidR="00A33564" w:rsidRDefault="00A33564" w:rsidP="00A33564">
      <w:pPr>
        <w:tabs>
          <w:tab w:val="left" w:pos="709"/>
        </w:tabs>
        <w:spacing w:line="276" w:lineRule="auto"/>
        <w:jc w:val="both"/>
        <w:outlineLvl w:val="0"/>
        <w:rPr>
          <w:rFonts w:ascii="Arial" w:hAnsi="Arial" w:cs="Arial"/>
          <w:sz w:val="22"/>
          <w:szCs w:val="22"/>
        </w:rPr>
      </w:pPr>
    </w:p>
    <w:p w14:paraId="750D1CFE" w14:textId="77777777" w:rsidR="00796128" w:rsidRPr="00796128" w:rsidRDefault="00796128" w:rsidP="00796128">
      <w:pPr>
        <w:pStyle w:val="Akapitzlist"/>
        <w:numPr>
          <w:ilvl w:val="0"/>
          <w:numId w:val="3"/>
        </w:numPr>
        <w:tabs>
          <w:tab w:val="left" w:pos="709"/>
        </w:tabs>
        <w:spacing w:line="276" w:lineRule="auto"/>
        <w:jc w:val="both"/>
        <w:outlineLvl w:val="0"/>
        <w:rPr>
          <w:rFonts w:ascii="Arial" w:hAnsi="Arial" w:cs="Arial"/>
          <w:b/>
          <w:sz w:val="22"/>
          <w:szCs w:val="22"/>
        </w:rPr>
      </w:pPr>
      <w:r w:rsidRPr="00796128">
        <w:rPr>
          <w:rFonts w:ascii="Arial" w:hAnsi="Arial" w:cs="Arial"/>
          <w:b/>
          <w:sz w:val="22"/>
          <w:szCs w:val="22"/>
        </w:rPr>
        <w:t>Pytania do wymagań dla macierzy obiektowej do punktu 6.3.10. Architektura i wymagania funkcjonalne:</w:t>
      </w:r>
    </w:p>
    <w:p w14:paraId="131E41CC"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 </w:t>
      </w:r>
    </w:p>
    <w:p w14:paraId="0ACEFCF7"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1)</w:t>
      </w:r>
      <w:r w:rsidRPr="00796128">
        <w:rPr>
          <w:rFonts w:ascii="Arial" w:hAnsi="Arial" w:cs="Arial"/>
          <w:sz w:val="22"/>
          <w:szCs w:val="22"/>
        </w:rPr>
        <w:tab/>
        <w:t xml:space="preserve">Pytanie dot. </w:t>
      </w:r>
      <w:proofErr w:type="spellStart"/>
      <w:r w:rsidRPr="00796128">
        <w:rPr>
          <w:rFonts w:ascii="Arial" w:hAnsi="Arial" w:cs="Arial"/>
          <w:sz w:val="22"/>
          <w:szCs w:val="22"/>
        </w:rPr>
        <w:t>ppkt</w:t>
      </w:r>
      <w:proofErr w:type="spellEnd"/>
      <w:r w:rsidRPr="00796128">
        <w:rPr>
          <w:rFonts w:ascii="Arial" w:hAnsi="Arial" w:cs="Arial"/>
          <w:sz w:val="22"/>
          <w:szCs w:val="22"/>
        </w:rPr>
        <w:t xml:space="preserve">. 7) „Oprogramowanie musi posiadać elastyczny mechanizm replikacji i </w:t>
      </w:r>
      <w:proofErr w:type="spellStart"/>
      <w:r w:rsidRPr="00796128">
        <w:rPr>
          <w:rFonts w:ascii="Arial" w:hAnsi="Arial" w:cs="Arial"/>
          <w:sz w:val="22"/>
          <w:szCs w:val="22"/>
        </w:rPr>
        <w:t>Erasure</w:t>
      </w:r>
      <w:proofErr w:type="spellEnd"/>
      <w:r w:rsidRPr="00796128">
        <w:rPr>
          <w:rFonts w:ascii="Arial" w:hAnsi="Arial" w:cs="Arial"/>
          <w:sz w:val="22"/>
          <w:szCs w:val="22"/>
        </w:rPr>
        <w:t xml:space="preserve"> </w:t>
      </w:r>
      <w:proofErr w:type="spellStart"/>
      <w:r w:rsidRPr="00796128">
        <w:rPr>
          <w:rFonts w:ascii="Arial" w:hAnsi="Arial" w:cs="Arial"/>
          <w:sz w:val="22"/>
          <w:szCs w:val="22"/>
        </w:rPr>
        <w:t>Coding</w:t>
      </w:r>
      <w:proofErr w:type="spellEnd"/>
      <w:r w:rsidRPr="00796128">
        <w:rPr>
          <w:rFonts w:ascii="Arial" w:hAnsi="Arial" w:cs="Arial"/>
          <w:sz w:val="22"/>
          <w:szCs w:val="22"/>
        </w:rPr>
        <w:t>, umożliwiające określanie nadmiarowości i schematów kodowania danych per partycja.”</w:t>
      </w:r>
    </w:p>
    <w:p w14:paraId="401688EE" w14:textId="77777777" w:rsidR="00796128" w:rsidRDefault="00796128" w:rsidP="00796128">
      <w:pPr>
        <w:tabs>
          <w:tab w:val="left" w:pos="709"/>
        </w:tabs>
        <w:spacing w:line="276" w:lineRule="auto"/>
        <w:ind w:left="708"/>
        <w:jc w:val="both"/>
        <w:outlineLvl w:val="0"/>
        <w:rPr>
          <w:rFonts w:ascii="Arial" w:hAnsi="Arial" w:cs="Arial"/>
          <w:sz w:val="22"/>
          <w:szCs w:val="22"/>
        </w:rPr>
      </w:pPr>
    </w:p>
    <w:p w14:paraId="41CB38A4" w14:textId="2B1E11AA" w:rsid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Czy mając na uwadze zwiększenie konkurencyjności oferta zamawiający dopuści predefiniowany schemat kodowania </w:t>
      </w:r>
      <w:proofErr w:type="spellStart"/>
      <w:r w:rsidRPr="00796128">
        <w:rPr>
          <w:rFonts w:ascii="Arial" w:hAnsi="Arial" w:cs="Arial"/>
          <w:sz w:val="22"/>
          <w:szCs w:val="22"/>
        </w:rPr>
        <w:t>Erasure</w:t>
      </w:r>
      <w:proofErr w:type="spellEnd"/>
      <w:r w:rsidRPr="00796128">
        <w:rPr>
          <w:rFonts w:ascii="Arial" w:hAnsi="Arial" w:cs="Arial"/>
          <w:sz w:val="22"/>
          <w:szCs w:val="22"/>
        </w:rPr>
        <w:t xml:space="preserve"> </w:t>
      </w:r>
      <w:proofErr w:type="spellStart"/>
      <w:r w:rsidRPr="00796128">
        <w:rPr>
          <w:rFonts w:ascii="Arial" w:hAnsi="Arial" w:cs="Arial"/>
          <w:sz w:val="22"/>
          <w:szCs w:val="22"/>
        </w:rPr>
        <w:t>Coding</w:t>
      </w:r>
      <w:proofErr w:type="spellEnd"/>
      <w:r w:rsidRPr="00796128">
        <w:rPr>
          <w:rFonts w:ascii="Arial" w:hAnsi="Arial" w:cs="Arial"/>
          <w:sz w:val="22"/>
          <w:szCs w:val="22"/>
        </w:rPr>
        <w:t xml:space="preserve"> dla wszystkich partycji?</w:t>
      </w:r>
    </w:p>
    <w:p w14:paraId="3B986732" w14:textId="60BBCB18" w:rsidR="00201F6F" w:rsidRDefault="00201F6F" w:rsidP="00796128">
      <w:pPr>
        <w:tabs>
          <w:tab w:val="left" w:pos="709"/>
        </w:tabs>
        <w:spacing w:line="276" w:lineRule="auto"/>
        <w:ind w:left="708"/>
        <w:jc w:val="both"/>
        <w:outlineLvl w:val="0"/>
        <w:rPr>
          <w:rFonts w:ascii="Arial" w:hAnsi="Arial" w:cs="Arial"/>
          <w:sz w:val="22"/>
          <w:szCs w:val="22"/>
        </w:rPr>
      </w:pPr>
    </w:p>
    <w:p w14:paraId="1435A885" w14:textId="6EB34B0B" w:rsidR="00201F6F" w:rsidRPr="00201F6F" w:rsidRDefault="00895E32" w:rsidP="00796128">
      <w:pPr>
        <w:tabs>
          <w:tab w:val="left" w:pos="709"/>
        </w:tabs>
        <w:spacing w:line="276" w:lineRule="auto"/>
        <w:ind w:left="708"/>
        <w:jc w:val="both"/>
        <w:outlineLvl w:val="0"/>
        <w:rPr>
          <w:rFonts w:ascii="Arial" w:hAnsi="Arial" w:cs="Arial"/>
          <w:color w:val="FF0000"/>
          <w:sz w:val="22"/>
          <w:szCs w:val="22"/>
        </w:rPr>
      </w:pPr>
      <w:r>
        <w:rPr>
          <w:rFonts w:ascii="Arial" w:hAnsi="Arial" w:cs="Arial"/>
          <w:color w:val="FF0000"/>
          <w:sz w:val="22"/>
          <w:szCs w:val="22"/>
        </w:rPr>
        <w:t xml:space="preserve">Zgodnie z formą </w:t>
      </w:r>
      <w:r w:rsidR="00201F6F">
        <w:rPr>
          <w:rFonts w:ascii="Arial" w:hAnsi="Arial" w:cs="Arial"/>
          <w:color w:val="FF0000"/>
          <w:sz w:val="22"/>
          <w:szCs w:val="22"/>
        </w:rPr>
        <w:t xml:space="preserve">zgłaszania </w:t>
      </w:r>
      <w:r w:rsidR="00B13529">
        <w:rPr>
          <w:rFonts w:ascii="Arial" w:hAnsi="Arial" w:cs="Arial"/>
          <w:color w:val="FF0000"/>
          <w:sz w:val="22"/>
          <w:szCs w:val="22"/>
        </w:rPr>
        <w:t>uwag (</w:t>
      </w:r>
      <w:r w:rsidR="001D4264">
        <w:rPr>
          <w:rFonts w:ascii="Arial" w:hAnsi="Arial" w:cs="Arial"/>
          <w:color w:val="FF0000"/>
          <w:sz w:val="22"/>
          <w:szCs w:val="22"/>
        </w:rPr>
        <w:t>Excel-Załącznik nr 2)</w:t>
      </w:r>
      <w:r w:rsidR="00B13529">
        <w:rPr>
          <w:rFonts w:ascii="Arial" w:hAnsi="Arial" w:cs="Arial"/>
          <w:color w:val="FF0000"/>
          <w:sz w:val="22"/>
          <w:szCs w:val="22"/>
        </w:rPr>
        <w:t xml:space="preserve"> do RFQ Wykonawca proszony jest o zaproponowanie zapisu który Zamawiający </w:t>
      </w:r>
      <w:r w:rsidR="00B94E98">
        <w:rPr>
          <w:rFonts w:ascii="Arial" w:hAnsi="Arial" w:cs="Arial"/>
          <w:color w:val="FF0000"/>
          <w:sz w:val="22"/>
          <w:szCs w:val="22"/>
        </w:rPr>
        <w:t>przeanalizuje i rozważy.</w:t>
      </w:r>
    </w:p>
    <w:p w14:paraId="2C48CC2A"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 </w:t>
      </w:r>
    </w:p>
    <w:p w14:paraId="7FCD1FE6"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2)</w:t>
      </w:r>
      <w:r w:rsidRPr="00796128">
        <w:rPr>
          <w:rFonts w:ascii="Arial" w:hAnsi="Arial" w:cs="Arial"/>
          <w:sz w:val="22"/>
          <w:szCs w:val="22"/>
        </w:rPr>
        <w:tab/>
        <w:t xml:space="preserve">Pytanie dot. </w:t>
      </w:r>
      <w:proofErr w:type="spellStart"/>
      <w:r w:rsidRPr="00796128">
        <w:rPr>
          <w:rFonts w:ascii="Arial" w:hAnsi="Arial" w:cs="Arial"/>
          <w:sz w:val="22"/>
          <w:szCs w:val="22"/>
        </w:rPr>
        <w:t>ppkt</w:t>
      </w:r>
      <w:proofErr w:type="spellEnd"/>
      <w:r w:rsidRPr="00796128">
        <w:rPr>
          <w:rFonts w:ascii="Arial" w:hAnsi="Arial" w:cs="Arial"/>
          <w:sz w:val="22"/>
          <w:szCs w:val="22"/>
        </w:rPr>
        <w:t>. 13) „Oprogramowanie musi posiadać możliwość mieszania różnych rozmiarów dysków (4, 6, 8, 10 TB itd.) w tym samym klastrze”</w:t>
      </w:r>
    </w:p>
    <w:p w14:paraId="7B4DC70B"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Używanie określeń takich jak węzeł czy klaster może mieć różne znaczenie uzależnione od architektury macierzy obiektowej i opisu stosowanego przez producentów. </w:t>
      </w:r>
    </w:p>
    <w:p w14:paraId="1B9155D6" w14:textId="77777777" w:rsidR="00796128" w:rsidRDefault="00796128" w:rsidP="00796128">
      <w:pPr>
        <w:tabs>
          <w:tab w:val="left" w:pos="709"/>
        </w:tabs>
        <w:spacing w:line="276" w:lineRule="auto"/>
        <w:ind w:left="708"/>
        <w:jc w:val="both"/>
        <w:outlineLvl w:val="0"/>
        <w:rPr>
          <w:rFonts w:ascii="Arial" w:hAnsi="Arial" w:cs="Arial"/>
          <w:sz w:val="22"/>
          <w:szCs w:val="22"/>
        </w:rPr>
      </w:pPr>
    </w:p>
    <w:p w14:paraId="71D9E103" w14:textId="3B8FED59"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Czy można rozumieć, że zależy państwu aby oprogramowanie obsługiwało różne wielkości dysków, tak aby ułatwić dobranie i rozbudowę pojemności macierzy obiektowej do wymagań aplikacji?</w:t>
      </w:r>
    </w:p>
    <w:p w14:paraId="4E9A1F35" w14:textId="7F87BF96" w:rsidR="00796128" w:rsidRDefault="00796128" w:rsidP="00796128">
      <w:pPr>
        <w:tabs>
          <w:tab w:val="left" w:pos="709"/>
        </w:tabs>
        <w:spacing w:line="276" w:lineRule="auto"/>
        <w:ind w:left="708"/>
        <w:jc w:val="both"/>
        <w:outlineLvl w:val="0"/>
        <w:rPr>
          <w:rFonts w:ascii="Arial" w:hAnsi="Arial" w:cs="Arial"/>
          <w:sz w:val="22"/>
          <w:szCs w:val="22"/>
        </w:rPr>
      </w:pPr>
    </w:p>
    <w:p w14:paraId="125D8E6A" w14:textId="59860ED4" w:rsidR="00B94E98" w:rsidRPr="00201F6F" w:rsidRDefault="00895E32" w:rsidP="00B94E98">
      <w:pPr>
        <w:tabs>
          <w:tab w:val="left" w:pos="709"/>
        </w:tabs>
        <w:spacing w:line="276" w:lineRule="auto"/>
        <w:ind w:left="708"/>
        <w:jc w:val="both"/>
        <w:outlineLvl w:val="0"/>
        <w:rPr>
          <w:rFonts w:ascii="Arial" w:hAnsi="Arial" w:cs="Arial"/>
          <w:color w:val="FF0000"/>
          <w:sz w:val="22"/>
          <w:szCs w:val="22"/>
        </w:rPr>
      </w:pPr>
      <w:r>
        <w:rPr>
          <w:rFonts w:ascii="Arial" w:hAnsi="Arial" w:cs="Arial"/>
          <w:color w:val="FF0000"/>
          <w:sz w:val="22"/>
          <w:szCs w:val="22"/>
        </w:rPr>
        <w:t xml:space="preserve">Zgodnie z formą </w:t>
      </w:r>
      <w:r w:rsidR="00B94E98">
        <w:rPr>
          <w:rFonts w:ascii="Arial" w:hAnsi="Arial" w:cs="Arial"/>
          <w:color w:val="FF0000"/>
          <w:sz w:val="22"/>
          <w:szCs w:val="22"/>
        </w:rPr>
        <w:t>zgłaszania uwag (</w:t>
      </w:r>
      <w:r w:rsidR="001D4264">
        <w:rPr>
          <w:rFonts w:ascii="Arial" w:hAnsi="Arial" w:cs="Arial"/>
          <w:color w:val="FF0000"/>
          <w:sz w:val="22"/>
          <w:szCs w:val="22"/>
        </w:rPr>
        <w:t>Excel-Załącznik nr 2)</w:t>
      </w:r>
      <w:r w:rsidR="00B94E98">
        <w:rPr>
          <w:rFonts w:ascii="Arial" w:hAnsi="Arial" w:cs="Arial"/>
          <w:color w:val="FF0000"/>
          <w:sz w:val="22"/>
          <w:szCs w:val="22"/>
        </w:rPr>
        <w:t xml:space="preserve"> do RFQ Wykonawca proszony jest o zaproponowanie zapisu który Zamawiający przeanalizuje i rozważy.</w:t>
      </w:r>
    </w:p>
    <w:p w14:paraId="15CDC725" w14:textId="77777777" w:rsidR="00B94E98" w:rsidRPr="00796128" w:rsidRDefault="00B94E98" w:rsidP="00796128">
      <w:pPr>
        <w:tabs>
          <w:tab w:val="left" w:pos="709"/>
        </w:tabs>
        <w:spacing w:line="276" w:lineRule="auto"/>
        <w:ind w:left="708"/>
        <w:jc w:val="both"/>
        <w:outlineLvl w:val="0"/>
        <w:rPr>
          <w:rFonts w:ascii="Arial" w:hAnsi="Arial" w:cs="Arial"/>
          <w:sz w:val="22"/>
          <w:szCs w:val="22"/>
        </w:rPr>
      </w:pPr>
    </w:p>
    <w:p w14:paraId="09AC1C7C"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3)</w:t>
      </w:r>
      <w:r w:rsidRPr="00796128">
        <w:rPr>
          <w:rFonts w:ascii="Arial" w:hAnsi="Arial" w:cs="Arial"/>
          <w:sz w:val="22"/>
          <w:szCs w:val="22"/>
        </w:rPr>
        <w:tab/>
        <w:t xml:space="preserve">Pytanie dot. </w:t>
      </w:r>
      <w:proofErr w:type="spellStart"/>
      <w:r w:rsidRPr="00796128">
        <w:rPr>
          <w:rFonts w:ascii="Arial" w:hAnsi="Arial" w:cs="Arial"/>
          <w:sz w:val="22"/>
          <w:szCs w:val="22"/>
        </w:rPr>
        <w:t>ppkt</w:t>
      </w:r>
      <w:proofErr w:type="spellEnd"/>
      <w:r w:rsidRPr="00796128">
        <w:rPr>
          <w:rFonts w:ascii="Arial" w:hAnsi="Arial" w:cs="Arial"/>
          <w:sz w:val="22"/>
          <w:szCs w:val="22"/>
        </w:rPr>
        <w:t>. 17) „Oprogramowanie musi zapewniać wydajność odbudowy w przypadku awarii węzła, urządzenia/serwera, dysku na poziomie nie więcej niż 30min / 25TB”</w:t>
      </w:r>
    </w:p>
    <w:p w14:paraId="2ACD6790"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Zwracamy uwagę, że na szybkość odbudowy będzie miała wpływ docelowa architektura, użyte dyski, serwery, wybór mechanizmów kodowania, działające usługi wewnętrzne jak np. replikacja, bieżące zapisy i odczyty aplikacji itd.</w:t>
      </w:r>
    </w:p>
    <w:p w14:paraId="250AC0BA" w14:textId="397555F9" w:rsid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Zwykle producenci przede wszystkim dążą do minimalizacji wpływu odbudowy na zadania produkcji i uruchomione usługi, przy jednoczesnym zachowaniu bezpieczeństwa przechowywanych danych.</w:t>
      </w:r>
    </w:p>
    <w:p w14:paraId="3363558C"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p>
    <w:p w14:paraId="28906900" w14:textId="656FFCAF" w:rsid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Czy zatem wymaganie należy traktować jako teoretyczne możliwości oprogramowania tj. w oderwaniu od wymagań w pkt. 6.3.11 dla sprzętu? </w:t>
      </w:r>
    </w:p>
    <w:p w14:paraId="143DAD81" w14:textId="1D35DEDE" w:rsidR="005D1CF2" w:rsidRDefault="005D1CF2" w:rsidP="00796128">
      <w:pPr>
        <w:tabs>
          <w:tab w:val="left" w:pos="709"/>
        </w:tabs>
        <w:spacing w:line="276" w:lineRule="auto"/>
        <w:ind w:left="708"/>
        <w:jc w:val="both"/>
        <w:outlineLvl w:val="0"/>
        <w:rPr>
          <w:rFonts w:ascii="Arial" w:hAnsi="Arial" w:cs="Arial"/>
          <w:sz w:val="22"/>
          <w:szCs w:val="22"/>
        </w:rPr>
      </w:pPr>
    </w:p>
    <w:p w14:paraId="06226F6B" w14:textId="3CA1206D" w:rsidR="00A9575E" w:rsidRPr="00201F6F" w:rsidRDefault="00A9575E" w:rsidP="00A9575E">
      <w:pPr>
        <w:tabs>
          <w:tab w:val="left" w:pos="709"/>
        </w:tabs>
        <w:spacing w:line="276" w:lineRule="auto"/>
        <w:ind w:left="708"/>
        <w:jc w:val="both"/>
        <w:outlineLvl w:val="0"/>
        <w:rPr>
          <w:rFonts w:ascii="Arial" w:hAnsi="Arial" w:cs="Arial"/>
          <w:color w:val="FF0000"/>
          <w:sz w:val="22"/>
          <w:szCs w:val="22"/>
        </w:rPr>
      </w:pPr>
      <w:r>
        <w:rPr>
          <w:rFonts w:ascii="Arial" w:hAnsi="Arial" w:cs="Arial"/>
          <w:color w:val="FF0000"/>
          <w:sz w:val="22"/>
          <w:szCs w:val="22"/>
        </w:rPr>
        <w:t xml:space="preserve">Wymaganie Zamawiającego podyktowane jest oczekiwanym </w:t>
      </w:r>
      <w:r w:rsidR="008D1D4B">
        <w:rPr>
          <w:rFonts w:ascii="Arial" w:hAnsi="Arial" w:cs="Arial"/>
          <w:color w:val="FF0000"/>
          <w:sz w:val="22"/>
          <w:szCs w:val="22"/>
        </w:rPr>
        <w:t>maksymalnym czasem wymaganym na odbudowę Węzła OPD po awarii wynoszącym 24h / 1PB.</w:t>
      </w:r>
    </w:p>
    <w:p w14:paraId="6225439B" w14:textId="77777777" w:rsidR="005D1CF2" w:rsidRPr="00796128" w:rsidRDefault="005D1CF2" w:rsidP="00796128">
      <w:pPr>
        <w:tabs>
          <w:tab w:val="left" w:pos="709"/>
        </w:tabs>
        <w:spacing w:line="276" w:lineRule="auto"/>
        <w:ind w:left="708"/>
        <w:jc w:val="both"/>
        <w:outlineLvl w:val="0"/>
        <w:rPr>
          <w:rFonts w:ascii="Arial" w:hAnsi="Arial" w:cs="Arial"/>
          <w:sz w:val="22"/>
          <w:szCs w:val="22"/>
        </w:rPr>
      </w:pPr>
    </w:p>
    <w:p w14:paraId="4718FF23"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   </w:t>
      </w:r>
    </w:p>
    <w:p w14:paraId="2500CF43"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lastRenderedPageBreak/>
        <w:t>4)</w:t>
      </w:r>
      <w:r w:rsidRPr="00796128">
        <w:rPr>
          <w:rFonts w:ascii="Arial" w:hAnsi="Arial" w:cs="Arial"/>
          <w:sz w:val="22"/>
          <w:szCs w:val="22"/>
        </w:rPr>
        <w:tab/>
        <w:t xml:space="preserve">Pytanie dot. </w:t>
      </w:r>
      <w:proofErr w:type="spellStart"/>
      <w:r w:rsidRPr="00796128">
        <w:rPr>
          <w:rFonts w:ascii="Arial" w:hAnsi="Arial" w:cs="Arial"/>
          <w:sz w:val="22"/>
          <w:szCs w:val="22"/>
        </w:rPr>
        <w:t>ppkt</w:t>
      </w:r>
      <w:proofErr w:type="spellEnd"/>
      <w:r w:rsidRPr="00796128">
        <w:rPr>
          <w:rFonts w:ascii="Arial" w:hAnsi="Arial" w:cs="Arial"/>
          <w:sz w:val="22"/>
          <w:szCs w:val="22"/>
        </w:rPr>
        <w:t>. 27) „Oprogramowanie musi zapewniać brak limitu rozmiaru obiektu lub plików.”</w:t>
      </w:r>
    </w:p>
    <w:p w14:paraId="2B1C063F"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Wnosimy o usunięcie tego wymagania jako bardzo mylącego i używanego w materiałach marketingowych jako czysto teoretyczna funkcjonalność. </w:t>
      </w:r>
    </w:p>
    <w:p w14:paraId="43283AB4" w14:textId="11C2F294"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Nawet jeżeli oprogramowanie macierzy obiektowej ma teoretyczną możliwość zapisu obiektu lub pliku o nieskończonym rozmiarze lub rozmiarze wynikającym z posiadanej pojemności, to limity na wielkość obiektów lub plików wprowadzają używane protokoły. Dla przykładu dotyczy to także protokołu S3, również w trybie </w:t>
      </w:r>
      <w:proofErr w:type="spellStart"/>
      <w:r w:rsidRPr="00796128">
        <w:rPr>
          <w:rFonts w:ascii="Arial" w:hAnsi="Arial" w:cs="Arial"/>
          <w:sz w:val="22"/>
          <w:szCs w:val="22"/>
        </w:rPr>
        <w:t>multipart</w:t>
      </w:r>
      <w:proofErr w:type="spellEnd"/>
      <w:r w:rsidRPr="00796128">
        <w:rPr>
          <w:rFonts w:ascii="Arial" w:hAnsi="Arial" w:cs="Arial"/>
          <w:sz w:val="22"/>
          <w:szCs w:val="22"/>
        </w:rPr>
        <w:t xml:space="preserve"> </w:t>
      </w:r>
      <w:proofErr w:type="spellStart"/>
      <w:r w:rsidRPr="00796128">
        <w:rPr>
          <w:rFonts w:ascii="Arial" w:hAnsi="Arial" w:cs="Arial"/>
          <w:sz w:val="22"/>
          <w:szCs w:val="22"/>
        </w:rPr>
        <w:t>upload</w:t>
      </w:r>
      <w:proofErr w:type="spellEnd"/>
      <w:r w:rsidRPr="00796128">
        <w:rPr>
          <w:rFonts w:ascii="Arial" w:hAnsi="Arial" w:cs="Arial"/>
          <w:sz w:val="22"/>
          <w:szCs w:val="22"/>
        </w:rPr>
        <w:t>.</w:t>
      </w:r>
    </w:p>
    <w:p w14:paraId="7960D1BF"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Należy również uwzględnić taki teoretyczny obiekt lub plik pod kątem zapisu w grupach </w:t>
      </w:r>
      <w:proofErr w:type="spellStart"/>
      <w:r w:rsidRPr="00796128">
        <w:rPr>
          <w:rFonts w:ascii="Arial" w:hAnsi="Arial" w:cs="Arial"/>
          <w:sz w:val="22"/>
          <w:szCs w:val="22"/>
        </w:rPr>
        <w:t>ErasureCoding</w:t>
      </w:r>
      <w:proofErr w:type="spellEnd"/>
      <w:r w:rsidRPr="00796128">
        <w:rPr>
          <w:rFonts w:ascii="Arial" w:hAnsi="Arial" w:cs="Arial"/>
          <w:sz w:val="22"/>
          <w:szCs w:val="22"/>
        </w:rPr>
        <w:t xml:space="preserve"> czy czasie zapisu np. obiekt o rozmiarze 1TiB będzie potrzebował 17min przy założeniu szybkości na poziomie 1GiB/s. </w:t>
      </w:r>
    </w:p>
    <w:p w14:paraId="125B7BBC" w14:textId="7EE0D55A" w:rsid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Taka teoretyczna funkcjonalność staje się również pozbawiona sensu jeżeli rozważymy mechanizmy replikacji, kompresji i podstawową funkcję </w:t>
      </w:r>
      <w:proofErr w:type="spellStart"/>
      <w:r w:rsidRPr="00796128">
        <w:rPr>
          <w:rFonts w:ascii="Arial" w:hAnsi="Arial" w:cs="Arial"/>
          <w:sz w:val="22"/>
          <w:szCs w:val="22"/>
        </w:rPr>
        <w:t>hash</w:t>
      </w:r>
      <w:proofErr w:type="spellEnd"/>
      <w:r w:rsidRPr="00796128">
        <w:rPr>
          <w:rFonts w:ascii="Arial" w:hAnsi="Arial" w:cs="Arial"/>
          <w:sz w:val="22"/>
          <w:szCs w:val="22"/>
        </w:rPr>
        <w:t xml:space="preserve">. </w:t>
      </w:r>
    </w:p>
    <w:p w14:paraId="1265E9BD" w14:textId="3307321D" w:rsidR="00796128" w:rsidRDefault="00796128" w:rsidP="00796128">
      <w:pPr>
        <w:tabs>
          <w:tab w:val="left" w:pos="709"/>
        </w:tabs>
        <w:spacing w:line="276" w:lineRule="auto"/>
        <w:ind w:left="708"/>
        <w:jc w:val="both"/>
        <w:outlineLvl w:val="0"/>
        <w:rPr>
          <w:rFonts w:ascii="Arial" w:hAnsi="Arial" w:cs="Arial"/>
          <w:sz w:val="22"/>
          <w:szCs w:val="22"/>
        </w:rPr>
      </w:pPr>
    </w:p>
    <w:p w14:paraId="0F805AF0" w14:textId="5050F181" w:rsidR="00753937" w:rsidRPr="00201F6F" w:rsidRDefault="00895E32" w:rsidP="00753937">
      <w:pPr>
        <w:tabs>
          <w:tab w:val="left" w:pos="709"/>
        </w:tabs>
        <w:spacing w:line="276" w:lineRule="auto"/>
        <w:ind w:left="708"/>
        <w:jc w:val="both"/>
        <w:outlineLvl w:val="0"/>
        <w:rPr>
          <w:rFonts w:ascii="Arial" w:hAnsi="Arial" w:cs="Arial"/>
          <w:color w:val="FF0000"/>
          <w:sz w:val="22"/>
          <w:szCs w:val="22"/>
        </w:rPr>
      </w:pPr>
      <w:r>
        <w:rPr>
          <w:rFonts w:ascii="Arial" w:hAnsi="Arial" w:cs="Arial"/>
          <w:color w:val="FF0000"/>
          <w:sz w:val="22"/>
          <w:szCs w:val="22"/>
        </w:rPr>
        <w:t xml:space="preserve">Zgodnie z formą </w:t>
      </w:r>
      <w:r w:rsidR="00753937">
        <w:rPr>
          <w:rFonts w:ascii="Arial" w:hAnsi="Arial" w:cs="Arial"/>
          <w:color w:val="FF0000"/>
          <w:sz w:val="22"/>
          <w:szCs w:val="22"/>
        </w:rPr>
        <w:t>zgłaszania uwag (</w:t>
      </w:r>
      <w:r w:rsidR="001D4264">
        <w:rPr>
          <w:rFonts w:ascii="Arial" w:hAnsi="Arial" w:cs="Arial"/>
          <w:color w:val="FF0000"/>
          <w:sz w:val="22"/>
          <w:szCs w:val="22"/>
        </w:rPr>
        <w:t>Excel-Załącznik nr 2)</w:t>
      </w:r>
      <w:r w:rsidR="00753937">
        <w:rPr>
          <w:rFonts w:ascii="Arial" w:hAnsi="Arial" w:cs="Arial"/>
          <w:color w:val="FF0000"/>
          <w:sz w:val="22"/>
          <w:szCs w:val="22"/>
        </w:rPr>
        <w:t xml:space="preserve"> do RFQ Wykonawca proszony jest o zaproponowanie zapisu który Zamawiający przeanalizuje i rozważy.</w:t>
      </w:r>
    </w:p>
    <w:p w14:paraId="09D05444" w14:textId="77777777" w:rsidR="00753937" w:rsidRPr="00796128" w:rsidRDefault="00753937" w:rsidP="00796128">
      <w:pPr>
        <w:tabs>
          <w:tab w:val="left" w:pos="709"/>
        </w:tabs>
        <w:spacing w:line="276" w:lineRule="auto"/>
        <w:ind w:left="708"/>
        <w:jc w:val="both"/>
        <w:outlineLvl w:val="0"/>
        <w:rPr>
          <w:rFonts w:ascii="Arial" w:hAnsi="Arial" w:cs="Arial"/>
          <w:sz w:val="22"/>
          <w:szCs w:val="22"/>
        </w:rPr>
      </w:pPr>
    </w:p>
    <w:p w14:paraId="5AA68BC6"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5)</w:t>
      </w:r>
      <w:r w:rsidRPr="00796128">
        <w:rPr>
          <w:rFonts w:ascii="Arial" w:hAnsi="Arial" w:cs="Arial"/>
          <w:sz w:val="22"/>
          <w:szCs w:val="22"/>
        </w:rPr>
        <w:tab/>
        <w:t xml:space="preserve">Pytanie dot. </w:t>
      </w:r>
      <w:proofErr w:type="spellStart"/>
      <w:r w:rsidRPr="00796128">
        <w:rPr>
          <w:rFonts w:ascii="Arial" w:hAnsi="Arial" w:cs="Arial"/>
          <w:sz w:val="22"/>
          <w:szCs w:val="22"/>
        </w:rPr>
        <w:t>ppkt</w:t>
      </w:r>
      <w:proofErr w:type="spellEnd"/>
      <w:r w:rsidRPr="00796128">
        <w:rPr>
          <w:rFonts w:ascii="Arial" w:hAnsi="Arial" w:cs="Arial"/>
          <w:sz w:val="22"/>
          <w:szCs w:val="22"/>
        </w:rPr>
        <w:t>. 28) „Oprogramowanie musi zapewniać skalowalność do co najmniej 2^100 obiektów.”</w:t>
      </w:r>
    </w:p>
    <w:p w14:paraId="424D18C6" w14:textId="76B57D21" w:rsid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Biorąc pod uwagę wymaganie z </w:t>
      </w:r>
      <w:proofErr w:type="spellStart"/>
      <w:r w:rsidRPr="00796128">
        <w:rPr>
          <w:rFonts w:ascii="Arial" w:hAnsi="Arial" w:cs="Arial"/>
          <w:sz w:val="22"/>
          <w:szCs w:val="22"/>
        </w:rPr>
        <w:t>ppkt</w:t>
      </w:r>
      <w:proofErr w:type="spellEnd"/>
      <w:r w:rsidRPr="00796128">
        <w:rPr>
          <w:rFonts w:ascii="Arial" w:hAnsi="Arial" w:cs="Arial"/>
          <w:sz w:val="22"/>
          <w:szCs w:val="22"/>
        </w:rPr>
        <w:t xml:space="preserve">. 21) na obsługę 3mld obiektów o wielkości 25kb oraz wymaganą pojemność macierzy obiektowej 1PB (ppkt.1), czy w celu zwiększenia konkurencyjności ofert Zamawiający dopuści na dzień składania ofert, skalowanie oprogramowania macierzy obiektowej do 100 miliardów obiektów? </w:t>
      </w:r>
    </w:p>
    <w:p w14:paraId="2B8E5832" w14:textId="0EDA3DB9" w:rsidR="003A1D94" w:rsidRDefault="003A1D94" w:rsidP="00796128">
      <w:pPr>
        <w:tabs>
          <w:tab w:val="left" w:pos="709"/>
        </w:tabs>
        <w:spacing w:line="276" w:lineRule="auto"/>
        <w:ind w:left="708"/>
        <w:jc w:val="both"/>
        <w:outlineLvl w:val="0"/>
        <w:rPr>
          <w:rFonts w:ascii="Arial" w:hAnsi="Arial" w:cs="Arial"/>
          <w:sz w:val="22"/>
          <w:szCs w:val="22"/>
        </w:rPr>
      </w:pPr>
    </w:p>
    <w:p w14:paraId="2FA5E662" w14:textId="77777777" w:rsidR="003A1D94" w:rsidRPr="00201F6F" w:rsidRDefault="003A1D94" w:rsidP="003A1D94">
      <w:pPr>
        <w:tabs>
          <w:tab w:val="left" w:pos="709"/>
        </w:tabs>
        <w:spacing w:line="276" w:lineRule="auto"/>
        <w:ind w:left="708"/>
        <w:jc w:val="both"/>
        <w:outlineLvl w:val="0"/>
        <w:rPr>
          <w:rFonts w:ascii="Arial" w:hAnsi="Arial" w:cs="Arial"/>
          <w:color w:val="FF0000"/>
          <w:sz w:val="22"/>
          <w:szCs w:val="22"/>
        </w:rPr>
      </w:pPr>
      <w:r>
        <w:rPr>
          <w:rFonts w:ascii="Arial" w:hAnsi="Arial" w:cs="Arial"/>
          <w:color w:val="FF0000"/>
          <w:sz w:val="22"/>
          <w:szCs w:val="22"/>
        </w:rPr>
        <w:t>Zgodnie z formą zgłaszania uwag (Excel-Załącznik nr 2) do RFQ Wykonawca proszony jest o zaproponowanie zapisu który Zamawiający przeanalizuje i rozważy.</w:t>
      </w:r>
    </w:p>
    <w:p w14:paraId="0A84192B" w14:textId="77777777" w:rsidR="003A1D94" w:rsidRPr="00796128" w:rsidRDefault="003A1D94" w:rsidP="003A1D94">
      <w:pPr>
        <w:tabs>
          <w:tab w:val="left" w:pos="709"/>
        </w:tabs>
        <w:spacing w:line="276" w:lineRule="auto"/>
        <w:ind w:left="708"/>
        <w:jc w:val="both"/>
        <w:outlineLvl w:val="0"/>
        <w:rPr>
          <w:rFonts w:ascii="Arial" w:hAnsi="Arial" w:cs="Arial"/>
          <w:sz w:val="22"/>
          <w:szCs w:val="22"/>
        </w:rPr>
      </w:pPr>
    </w:p>
    <w:p w14:paraId="2C3E2D5C"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6)</w:t>
      </w:r>
      <w:r w:rsidRPr="00796128">
        <w:rPr>
          <w:rFonts w:ascii="Arial" w:hAnsi="Arial" w:cs="Arial"/>
          <w:sz w:val="22"/>
          <w:szCs w:val="22"/>
        </w:rPr>
        <w:tab/>
        <w:t xml:space="preserve">Pytanie dot. </w:t>
      </w:r>
      <w:proofErr w:type="spellStart"/>
      <w:r w:rsidRPr="00796128">
        <w:rPr>
          <w:rFonts w:ascii="Arial" w:hAnsi="Arial" w:cs="Arial"/>
          <w:sz w:val="22"/>
          <w:szCs w:val="22"/>
        </w:rPr>
        <w:t>ppkt</w:t>
      </w:r>
      <w:proofErr w:type="spellEnd"/>
      <w:r w:rsidRPr="00796128">
        <w:rPr>
          <w:rFonts w:ascii="Arial" w:hAnsi="Arial" w:cs="Arial"/>
          <w:sz w:val="22"/>
          <w:szCs w:val="22"/>
        </w:rPr>
        <w:t xml:space="preserve">. 29) „Oprogramowanie musi i urządzenia muszą zapewniać wydajność w obrębie węzła, dla interfejsów S3/NFS odczyt/zapis obiektów/plików o małych rozmiarach (30KB) z prędkością nie mniejszą niż 200 </w:t>
      </w:r>
      <w:proofErr w:type="spellStart"/>
      <w:r w:rsidRPr="00796128">
        <w:rPr>
          <w:rFonts w:ascii="Arial" w:hAnsi="Arial" w:cs="Arial"/>
          <w:sz w:val="22"/>
          <w:szCs w:val="22"/>
        </w:rPr>
        <w:t>MBps</w:t>
      </w:r>
      <w:proofErr w:type="spellEnd"/>
      <w:r w:rsidRPr="00796128">
        <w:rPr>
          <w:rFonts w:ascii="Arial" w:hAnsi="Arial" w:cs="Arial"/>
          <w:sz w:val="22"/>
          <w:szCs w:val="22"/>
        </w:rPr>
        <w:t xml:space="preserve"> oraz nie mniejszą niż 1000 </w:t>
      </w:r>
      <w:proofErr w:type="spellStart"/>
      <w:r w:rsidRPr="00796128">
        <w:rPr>
          <w:rFonts w:ascii="Arial" w:hAnsi="Arial" w:cs="Arial"/>
          <w:sz w:val="22"/>
          <w:szCs w:val="22"/>
        </w:rPr>
        <w:t>MBps</w:t>
      </w:r>
      <w:proofErr w:type="spellEnd"/>
      <w:r w:rsidRPr="00796128">
        <w:rPr>
          <w:rFonts w:ascii="Arial" w:hAnsi="Arial" w:cs="Arial"/>
          <w:sz w:val="22"/>
          <w:szCs w:val="22"/>
        </w:rPr>
        <w:t xml:space="preserve"> w przypadku obiektów/plików o dużych rozmiarach (powyżej 10MB)”</w:t>
      </w:r>
    </w:p>
    <w:p w14:paraId="685EE196"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Używanie określeń takich jak węzeł czy klaster może mieć różne znaczenie uzależnione od architektury macierzy obiektowej i opisu stosowanego przez producentów. </w:t>
      </w:r>
    </w:p>
    <w:p w14:paraId="1B01160E"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Zakładając - przy braku takich wymagań, że architektura macierzy obiektowej wspiera mechanizmy balansowania ruchu pomiędzy jej komponentami oraz ujednolicając wymagania względem możliwych rozwiązań dostępnych na rynku, jaka jest wymagana łączna wydajność dla macierzy obiektowej w pojedynczym ośrodku:</w:t>
      </w:r>
    </w:p>
    <w:p w14:paraId="13B7D368"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a)</w:t>
      </w:r>
      <w:r w:rsidRPr="00796128">
        <w:rPr>
          <w:rFonts w:ascii="Arial" w:hAnsi="Arial" w:cs="Arial"/>
          <w:sz w:val="22"/>
          <w:szCs w:val="22"/>
        </w:rPr>
        <w:tab/>
        <w:t>protokół S3 odczyt dla małych bloków?</w:t>
      </w:r>
    </w:p>
    <w:p w14:paraId="0E35F8BA"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b)</w:t>
      </w:r>
      <w:r w:rsidRPr="00796128">
        <w:rPr>
          <w:rFonts w:ascii="Arial" w:hAnsi="Arial" w:cs="Arial"/>
          <w:sz w:val="22"/>
          <w:szCs w:val="22"/>
        </w:rPr>
        <w:tab/>
        <w:t>protokół S3 odczyt dla dużych bloków?</w:t>
      </w:r>
    </w:p>
    <w:p w14:paraId="4793B709"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c)</w:t>
      </w:r>
      <w:r w:rsidRPr="00796128">
        <w:rPr>
          <w:rFonts w:ascii="Arial" w:hAnsi="Arial" w:cs="Arial"/>
          <w:sz w:val="22"/>
          <w:szCs w:val="22"/>
        </w:rPr>
        <w:tab/>
        <w:t>protokół S3 zapis dla małych bloków?</w:t>
      </w:r>
    </w:p>
    <w:p w14:paraId="08E1A858"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d)</w:t>
      </w:r>
      <w:r w:rsidRPr="00796128">
        <w:rPr>
          <w:rFonts w:ascii="Arial" w:hAnsi="Arial" w:cs="Arial"/>
          <w:sz w:val="22"/>
          <w:szCs w:val="22"/>
        </w:rPr>
        <w:tab/>
        <w:t>protokół S3 zapis dla dużych bloków?</w:t>
      </w:r>
    </w:p>
    <w:p w14:paraId="5403E3CD"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e)</w:t>
      </w:r>
      <w:r w:rsidRPr="00796128">
        <w:rPr>
          <w:rFonts w:ascii="Arial" w:hAnsi="Arial" w:cs="Arial"/>
          <w:sz w:val="22"/>
          <w:szCs w:val="22"/>
        </w:rPr>
        <w:tab/>
        <w:t>protokół NFS odczyt dla małych bloków?</w:t>
      </w:r>
    </w:p>
    <w:p w14:paraId="34471347"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f)</w:t>
      </w:r>
      <w:r w:rsidRPr="00796128">
        <w:rPr>
          <w:rFonts w:ascii="Arial" w:hAnsi="Arial" w:cs="Arial"/>
          <w:sz w:val="22"/>
          <w:szCs w:val="22"/>
        </w:rPr>
        <w:tab/>
        <w:t>protokół NFS odczyt dla dużych bloków?</w:t>
      </w:r>
    </w:p>
    <w:p w14:paraId="25BB6289"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g)</w:t>
      </w:r>
      <w:r w:rsidRPr="00796128">
        <w:rPr>
          <w:rFonts w:ascii="Arial" w:hAnsi="Arial" w:cs="Arial"/>
          <w:sz w:val="22"/>
          <w:szCs w:val="22"/>
        </w:rPr>
        <w:tab/>
        <w:t>protokół NFS zapis dla małych bloków?</w:t>
      </w:r>
    </w:p>
    <w:p w14:paraId="20BFF026" w14:textId="4C23E82F" w:rsid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h)</w:t>
      </w:r>
      <w:r w:rsidRPr="00796128">
        <w:rPr>
          <w:rFonts w:ascii="Arial" w:hAnsi="Arial" w:cs="Arial"/>
          <w:sz w:val="22"/>
          <w:szCs w:val="22"/>
        </w:rPr>
        <w:tab/>
        <w:t xml:space="preserve">Protokół NFS zapis dla dużych bloków?  </w:t>
      </w:r>
    </w:p>
    <w:p w14:paraId="188F2CC4" w14:textId="47B51EF0" w:rsidR="00333851" w:rsidRDefault="00333851" w:rsidP="00796128">
      <w:pPr>
        <w:tabs>
          <w:tab w:val="left" w:pos="709"/>
        </w:tabs>
        <w:spacing w:line="276" w:lineRule="auto"/>
        <w:ind w:left="708"/>
        <w:jc w:val="both"/>
        <w:outlineLvl w:val="0"/>
        <w:rPr>
          <w:rFonts w:ascii="Arial" w:hAnsi="Arial" w:cs="Arial"/>
          <w:sz w:val="22"/>
          <w:szCs w:val="22"/>
        </w:rPr>
      </w:pPr>
    </w:p>
    <w:p w14:paraId="709BA7FD" w14:textId="55280811" w:rsidR="00333851" w:rsidRDefault="00A85FD2" w:rsidP="00333851">
      <w:pPr>
        <w:tabs>
          <w:tab w:val="left" w:pos="709"/>
        </w:tabs>
        <w:spacing w:line="276" w:lineRule="auto"/>
        <w:ind w:left="708"/>
        <w:jc w:val="both"/>
        <w:outlineLvl w:val="0"/>
        <w:rPr>
          <w:rFonts w:ascii="Arial" w:hAnsi="Arial" w:cs="Arial"/>
          <w:color w:val="FF0000"/>
          <w:sz w:val="22"/>
          <w:szCs w:val="22"/>
        </w:rPr>
      </w:pPr>
      <w:r>
        <w:rPr>
          <w:rFonts w:ascii="Arial" w:hAnsi="Arial" w:cs="Arial"/>
          <w:color w:val="FF0000"/>
          <w:sz w:val="22"/>
          <w:szCs w:val="22"/>
        </w:rPr>
        <w:lastRenderedPageBreak/>
        <w:t>Zamawiający</w:t>
      </w:r>
      <w:r w:rsidR="004D5AC1">
        <w:rPr>
          <w:rFonts w:ascii="Arial" w:hAnsi="Arial" w:cs="Arial"/>
          <w:color w:val="FF0000"/>
          <w:sz w:val="22"/>
          <w:szCs w:val="22"/>
        </w:rPr>
        <w:t xml:space="preserve"> prosi o wskazanie parametrów wydajnościowych dla oferowanego przez siebie </w:t>
      </w:r>
      <w:r w:rsidR="00E23E63">
        <w:rPr>
          <w:rFonts w:ascii="Arial" w:hAnsi="Arial" w:cs="Arial"/>
          <w:color w:val="FF0000"/>
          <w:sz w:val="22"/>
          <w:szCs w:val="22"/>
        </w:rPr>
        <w:t>rozwiązania</w:t>
      </w:r>
    </w:p>
    <w:p w14:paraId="7BCA6863" w14:textId="70054AA0" w:rsidR="00E23E63" w:rsidRPr="00201F6F" w:rsidRDefault="00E23E63" w:rsidP="00333851">
      <w:pPr>
        <w:tabs>
          <w:tab w:val="left" w:pos="709"/>
        </w:tabs>
        <w:spacing w:line="276" w:lineRule="auto"/>
        <w:ind w:left="708"/>
        <w:jc w:val="both"/>
        <w:outlineLvl w:val="0"/>
        <w:rPr>
          <w:rFonts w:ascii="Arial" w:hAnsi="Arial" w:cs="Arial"/>
          <w:color w:val="FF0000"/>
          <w:sz w:val="22"/>
          <w:szCs w:val="22"/>
        </w:rPr>
      </w:pPr>
      <w:r>
        <w:rPr>
          <w:rFonts w:ascii="Arial" w:hAnsi="Arial" w:cs="Arial"/>
          <w:color w:val="FF0000"/>
          <w:sz w:val="22"/>
          <w:szCs w:val="22"/>
        </w:rPr>
        <w:t xml:space="preserve">Zamawiający używając określenia „węzeł” miał na uwadze </w:t>
      </w:r>
      <w:r w:rsidR="003F43BD">
        <w:rPr>
          <w:rFonts w:ascii="Arial" w:hAnsi="Arial" w:cs="Arial"/>
          <w:color w:val="FF0000"/>
          <w:sz w:val="22"/>
          <w:szCs w:val="22"/>
        </w:rPr>
        <w:t xml:space="preserve">lokalizację całe </w:t>
      </w:r>
      <w:proofErr w:type="spellStart"/>
      <w:r w:rsidR="003F43BD">
        <w:rPr>
          <w:rFonts w:ascii="Arial" w:hAnsi="Arial" w:cs="Arial"/>
          <w:color w:val="FF0000"/>
          <w:sz w:val="22"/>
          <w:szCs w:val="22"/>
        </w:rPr>
        <w:t>rodziązanie</w:t>
      </w:r>
      <w:proofErr w:type="spellEnd"/>
      <w:r w:rsidR="003F43BD">
        <w:rPr>
          <w:rFonts w:ascii="Arial" w:hAnsi="Arial" w:cs="Arial"/>
          <w:color w:val="FF0000"/>
          <w:sz w:val="22"/>
          <w:szCs w:val="22"/>
        </w:rPr>
        <w:t xml:space="preserve"> macierzy obiektowej w OPD1 lub OPD2 lub OPD3</w:t>
      </w:r>
    </w:p>
    <w:p w14:paraId="3DB50ACA" w14:textId="77777777" w:rsidR="00333851" w:rsidRPr="00796128" w:rsidRDefault="00333851" w:rsidP="00796128">
      <w:pPr>
        <w:tabs>
          <w:tab w:val="left" w:pos="709"/>
        </w:tabs>
        <w:spacing w:line="276" w:lineRule="auto"/>
        <w:ind w:left="708"/>
        <w:jc w:val="both"/>
        <w:outlineLvl w:val="0"/>
        <w:rPr>
          <w:rFonts w:ascii="Arial" w:hAnsi="Arial" w:cs="Arial"/>
          <w:sz w:val="22"/>
          <w:szCs w:val="22"/>
        </w:rPr>
      </w:pPr>
    </w:p>
    <w:p w14:paraId="7E6C9521" w14:textId="77777777" w:rsidR="00796128" w:rsidRPr="00796128" w:rsidRDefault="00796128" w:rsidP="00796128">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7)</w:t>
      </w:r>
      <w:r w:rsidRPr="00796128">
        <w:rPr>
          <w:rFonts w:ascii="Arial" w:hAnsi="Arial" w:cs="Arial"/>
          <w:sz w:val="22"/>
          <w:szCs w:val="22"/>
        </w:rPr>
        <w:tab/>
        <w:t xml:space="preserve">Pytanie dot. </w:t>
      </w:r>
      <w:proofErr w:type="spellStart"/>
      <w:r w:rsidRPr="00796128">
        <w:rPr>
          <w:rFonts w:ascii="Arial" w:hAnsi="Arial" w:cs="Arial"/>
          <w:sz w:val="22"/>
          <w:szCs w:val="22"/>
        </w:rPr>
        <w:t>ppkt</w:t>
      </w:r>
      <w:proofErr w:type="spellEnd"/>
      <w:r w:rsidRPr="00796128">
        <w:rPr>
          <w:rFonts w:ascii="Arial" w:hAnsi="Arial" w:cs="Arial"/>
          <w:sz w:val="22"/>
          <w:szCs w:val="22"/>
        </w:rPr>
        <w:t>. 30.4) „możliwość wykorzystania platformy sprzętowej co najmniej trzech niezależnych producentów”</w:t>
      </w:r>
    </w:p>
    <w:p w14:paraId="7E3C63F0" w14:textId="77777777" w:rsidR="00796128" w:rsidRDefault="00796128" w:rsidP="00796128">
      <w:pPr>
        <w:tabs>
          <w:tab w:val="left" w:pos="709"/>
        </w:tabs>
        <w:spacing w:line="276" w:lineRule="auto"/>
        <w:ind w:left="708"/>
        <w:jc w:val="both"/>
        <w:outlineLvl w:val="0"/>
        <w:rPr>
          <w:rFonts w:ascii="Arial" w:hAnsi="Arial" w:cs="Arial"/>
          <w:sz w:val="22"/>
          <w:szCs w:val="22"/>
        </w:rPr>
      </w:pPr>
    </w:p>
    <w:p w14:paraId="26A1FD17" w14:textId="3196B8CD"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Biorąc pod uwagę strukturę podpunktów, proszę o potwierdzenie, że wymaganie dotyczy centralnego interfejsu zarządzającego oprogramowania obiektowego?</w:t>
      </w:r>
    </w:p>
    <w:p w14:paraId="2F7716A0" w14:textId="18BF564F" w:rsidR="00796128" w:rsidRDefault="00796128" w:rsidP="00AE5DEA">
      <w:pPr>
        <w:tabs>
          <w:tab w:val="left" w:pos="709"/>
        </w:tabs>
        <w:spacing w:line="276" w:lineRule="auto"/>
        <w:ind w:left="708"/>
        <w:jc w:val="both"/>
        <w:outlineLvl w:val="0"/>
        <w:rPr>
          <w:rFonts w:ascii="Arial" w:hAnsi="Arial" w:cs="Arial"/>
          <w:sz w:val="22"/>
          <w:szCs w:val="22"/>
        </w:rPr>
      </w:pPr>
    </w:p>
    <w:p w14:paraId="7F5ECEFD" w14:textId="6FB2571D" w:rsidR="007F539E" w:rsidRDefault="007F539E" w:rsidP="00AE5DEA">
      <w:pPr>
        <w:tabs>
          <w:tab w:val="left" w:pos="709"/>
        </w:tabs>
        <w:spacing w:line="276" w:lineRule="auto"/>
        <w:ind w:left="708"/>
        <w:jc w:val="both"/>
        <w:outlineLvl w:val="0"/>
        <w:rPr>
          <w:rFonts w:ascii="Arial" w:hAnsi="Arial" w:cs="Arial"/>
          <w:sz w:val="22"/>
          <w:szCs w:val="22"/>
        </w:rPr>
      </w:pPr>
      <w:r>
        <w:rPr>
          <w:rFonts w:ascii="Arial" w:hAnsi="Arial" w:cs="Arial"/>
          <w:color w:val="FF0000"/>
          <w:sz w:val="22"/>
          <w:szCs w:val="22"/>
        </w:rPr>
        <w:t xml:space="preserve">Zamawiający </w:t>
      </w:r>
      <w:r w:rsidR="00471FDE">
        <w:rPr>
          <w:rFonts w:ascii="Arial" w:hAnsi="Arial" w:cs="Arial"/>
          <w:color w:val="FF0000"/>
          <w:sz w:val="22"/>
          <w:szCs w:val="22"/>
        </w:rPr>
        <w:t>analizuje możliwe rozwiązania</w:t>
      </w:r>
      <w:r w:rsidR="00CB5916">
        <w:rPr>
          <w:rFonts w:ascii="Arial" w:hAnsi="Arial" w:cs="Arial"/>
          <w:color w:val="FF0000"/>
          <w:sz w:val="22"/>
          <w:szCs w:val="22"/>
        </w:rPr>
        <w:t>,</w:t>
      </w:r>
      <w:r w:rsidR="00471FDE">
        <w:rPr>
          <w:rFonts w:ascii="Arial" w:hAnsi="Arial" w:cs="Arial"/>
          <w:color w:val="FF0000"/>
          <w:sz w:val="22"/>
          <w:szCs w:val="22"/>
        </w:rPr>
        <w:t xml:space="preserve"> które są niezależne sprzętowo od oprogramowania</w:t>
      </w:r>
    </w:p>
    <w:p w14:paraId="3EA39555" w14:textId="77777777" w:rsidR="007F539E" w:rsidRPr="00796128" w:rsidRDefault="007F539E" w:rsidP="00AE5DEA">
      <w:pPr>
        <w:tabs>
          <w:tab w:val="left" w:pos="709"/>
        </w:tabs>
        <w:spacing w:line="276" w:lineRule="auto"/>
        <w:ind w:left="708"/>
        <w:jc w:val="both"/>
        <w:outlineLvl w:val="0"/>
        <w:rPr>
          <w:rFonts w:ascii="Arial" w:hAnsi="Arial" w:cs="Arial"/>
          <w:sz w:val="22"/>
          <w:szCs w:val="22"/>
        </w:rPr>
      </w:pPr>
    </w:p>
    <w:p w14:paraId="06ABC59B"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8)</w:t>
      </w:r>
      <w:r w:rsidRPr="00796128">
        <w:rPr>
          <w:rFonts w:ascii="Arial" w:hAnsi="Arial" w:cs="Arial"/>
          <w:sz w:val="22"/>
          <w:szCs w:val="22"/>
        </w:rPr>
        <w:tab/>
        <w:t>W punkcie 5.3.9) opisującym skalowalność rozwiązania, znajduje się zapis „ Macierz obiektowa musi zapewniać skalowalność rzędu 3 mld obiektów 25KB przy 100 atrybutach/metadanych opisujących dane.”</w:t>
      </w:r>
    </w:p>
    <w:p w14:paraId="06C877BF"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Sugerujemy jego usunięcie, jako że wymagania te zostały powtórzone w pkt. 6.3.10. </w:t>
      </w:r>
    </w:p>
    <w:p w14:paraId="53A682D9" w14:textId="1A7B404A" w:rsid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Prosimy również o ujednolicenie zapisów. Czy oprogramowanie macierzy obiektowej ma zapewniać wykorzystania co najmniej 100 atrybutów metadanych dla pojedynczego obiektu - według naszej interpretacji zapisu powyżej, czy 30 atrybutów zgodnie z zapisem z </w:t>
      </w:r>
      <w:proofErr w:type="spellStart"/>
      <w:r w:rsidRPr="00796128">
        <w:rPr>
          <w:rFonts w:ascii="Arial" w:hAnsi="Arial" w:cs="Arial"/>
          <w:sz w:val="22"/>
          <w:szCs w:val="22"/>
        </w:rPr>
        <w:t>ppkt</w:t>
      </w:r>
      <w:proofErr w:type="spellEnd"/>
      <w:r w:rsidRPr="00796128">
        <w:rPr>
          <w:rFonts w:ascii="Arial" w:hAnsi="Arial" w:cs="Arial"/>
          <w:sz w:val="22"/>
          <w:szCs w:val="22"/>
        </w:rPr>
        <w:t>. 6.3.10.20 ?</w:t>
      </w:r>
    </w:p>
    <w:p w14:paraId="055E26AF" w14:textId="07FECC36" w:rsidR="001E2813" w:rsidRDefault="001E2813" w:rsidP="00AE5DEA">
      <w:pPr>
        <w:tabs>
          <w:tab w:val="left" w:pos="709"/>
        </w:tabs>
        <w:spacing w:line="276" w:lineRule="auto"/>
        <w:ind w:left="708"/>
        <w:jc w:val="both"/>
        <w:outlineLvl w:val="0"/>
        <w:rPr>
          <w:rFonts w:ascii="Arial" w:hAnsi="Arial" w:cs="Arial"/>
          <w:sz w:val="22"/>
          <w:szCs w:val="22"/>
        </w:rPr>
      </w:pPr>
    </w:p>
    <w:p w14:paraId="54ECF5C7" w14:textId="611B4EFE" w:rsidR="001E2813" w:rsidRPr="00CB5916" w:rsidRDefault="001E2813" w:rsidP="00AE5DEA">
      <w:pPr>
        <w:tabs>
          <w:tab w:val="left" w:pos="709"/>
        </w:tabs>
        <w:spacing w:line="276" w:lineRule="auto"/>
        <w:ind w:left="708"/>
        <w:jc w:val="both"/>
        <w:outlineLvl w:val="0"/>
        <w:rPr>
          <w:rFonts w:ascii="Arial" w:hAnsi="Arial" w:cs="Arial"/>
          <w:color w:val="FF0000"/>
          <w:sz w:val="22"/>
          <w:szCs w:val="22"/>
        </w:rPr>
      </w:pPr>
      <w:r w:rsidRPr="00CB5916">
        <w:rPr>
          <w:rFonts w:ascii="Arial" w:hAnsi="Arial" w:cs="Arial"/>
          <w:color w:val="FF0000"/>
          <w:sz w:val="22"/>
          <w:szCs w:val="22"/>
        </w:rPr>
        <w:t xml:space="preserve">Zamawiający </w:t>
      </w:r>
      <w:r w:rsidR="00441241" w:rsidRPr="00CB5916">
        <w:rPr>
          <w:rFonts w:ascii="Arial" w:hAnsi="Arial" w:cs="Arial"/>
          <w:color w:val="FF0000"/>
          <w:sz w:val="22"/>
          <w:szCs w:val="22"/>
        </w:rPr>
        <w:t xml:space="preserve">analizuje możliwe rozwiązania </w:t>
      </w:r>
      <w:r w:rsidR="00702D93" w:rsidRPr="00CB5916">
        <w:rPr>
          <w:rFonts w:ascii="Arial" w:hAnsi="Arial" w:cs="Arial"/>
          <w:color w:val="FF0000"/>
          <w:sz w:val="22"/>
          <w:szCs w:val="22"/>
        </w:rPr>
        <w:t xml:space="preserve">i oczekiwał by </w:t>
      </w:r>
      <w:r w:rsidR="00441241" w:rsidRPr="00CB5916">
        <w:rPr>
          <w:rFonts w:ascii="Arial" w:hAnsi="Arial" w:cs="Arial"/>
          <w:color w:val="FF0000"/>
          <w:sz w:val="22"/>
          <w:szCs w:val="22"/>
        </w:rPr>
        <w:t>min. 100</w:t>
      </w:r>
      <w:r w:rsidR="00702D93" w:rsidRPr="00CB5916">
        <w:rPr>
          <w:rFonts w:ascii="Arial" w:hAnsi="Arial" w:cs="Arial"/>
          <w:color w:val="FF0000"/>
          <w:sz w:val="22"/>
          <w:szCs w:val="22"/>
        </w:rPr>
        <w:t xml:space="preserve"> atrybutach/metadanych opisujących dane</w:t>
      </w:r>
      <w:r w:rsidR="00CB5916" w:rsidRPr="00CB5916">
        <w:rPr>
          <w:rFonts w:ascii="Arial" w:hAnsi="Arial" w:cs="Arial"/>
          <w:color w:val="FF0000"/>
          <w:sz w:val="22"/>
          <w:szCs w:val="22"/>
        </w:rPr>
        <w:t>. Zamawiający prosi o zgłaszania uwag (Excel-Załącznik nr 2) do RFQ Wykonawca proszony jest o zaproponowanie zapisu który Zamawiający przeanalizuje i rozważy.</w:t>
      </w:r>
    </w:p>
    <w:p w14:paraId="35F69BF8"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p>
    <w:p w14:paraId="50CA4A77" w14:textId="77777777" w:rsidR="00796128" w:rsidRPr="00796128" w:rsidRDefault="00796128" w:rsidP="00AE5DEA">
      <w:pPr>
        <w:pStyle w:val="Akapitzlist"/>
        <w:numPr>
          <w:ilvl w:val="0"/>
          <w:numId w:val="3"/>
        </w:numPr>
        <w:tabs>
          <w:tab w:val="left" w:pos="709"/>
        </w:tabs>
        <w:spacing w:line="276" w:lineRule="auto"/>
        <w:jc w:val="both"/>
        <w:outlineLvl w:val="0"/>
        <w:rPr>
          <w:rFonts w:ascii="Arial" w:hAnsi="Arial" w:cs="Arial"/>
          <w:b/>
          <w:sz w:val="22"/>
          <w:szCs w:val="22"/>
        </w:rPr>
      </w:pPr>
      <w:r w:rsidRPr="00796128">
        <w:rPr>
          <w:rFonts w:ascii="Arial" w:hAnsi="Arial" w:cs="Arial"/>
          <w:b/>
          <w:sz w:val="22"/>
          <w:szCs w:val="22"/>
        </w:rPr>
        <w:t>Pytania do wymagań dla macierzy obiektowej do punktu 6.3.11. Wymagania sprzętowe:</w:t>
      </w:r>
    </w:p>
    <w:p w14:paraId="7B979B1B"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p>
    <w:p w14:paraId="02265FE3"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9)</w:t>
      </w:r>
      <w:r w:rsidRPr="00796128">
        <w:rPr>
          <w:rFonts w:ascii="Arial" w:hAnsi="Arial" w:cs="Arial"/>
          <w:sz w:val="22"/>
          <w:szCs w:val="22"/>
        </w:rPr>
        <w:tab/>
        <w:t>W podpunkcie .3.1) zapisali państwo „obudowa typu RACK 19" wraz z zestawem do zamontowania w szafie teleinformatycznej 19", o głębokości 80-100cm i prowadzeniem dla kabli, umożliwiającym pełne wysunięcie obudowy na szynach.”</w:t>
      </w:r>
    </w:p>
    <w:p w14:paraId="15392B5C"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Narzucone ograniczenia wymiarów uniemożliwiają zastosowanie najnowszych rozwiązań umożliwiających upakowanie do 100 dysków w 4U szafy RACK, a tym samym działają na niekorzyść Zamawiającego.</w:t>
      </w:r>
    </w:p>
    <w:p w14:paraId="4D411C20"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Czy dopuszczą państwo rozwiązania umożliwiające montaż w standardowych szafach RACK o głębokości 1200mm?</w:t>
      </w:r>
    </w:p>
    <w:p w14:paraId="55E0CED7" w14:textId="728C4D71" w:rsid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Czy opcjonalnie zgadzają się państwo na dostarczenie szaf RACK producenta urządzeń o głębokości do 1200mm?</w:t>
      </w:r>
    </w:p>
    <w:p w14:paraId="0B83D0A7" w14:textId="5AE86005" w:rsidR="00FB5440" w:rsidRDefault="00FB5440" w:rsidP="00AE5DEA">
      <w:pPr>
        <w:tabs>
          <w:tab w:val="left" w:pos="709"/>
        </w:tabs>
        <w:spacing w:line="276" w:lineRule="auto"/>
        <w:ind w:left="708"/>
        <w:jc w:val="both"/>
        <w:outlineLvl w:val="0"/>
        <w:rPr>
          <w:rFonts w:ascii="Arial" w:hAnsi="Arial" w:cs="Arial"/>
          <w:sz w:val="22"/>
          <w:szCs w:val="22"/>
        </w:rPr>
      </w:pPr>
    </w:p>
    <w:p w14:paraId="3FB11BDC" w14:textId="77777777" w:rsidR="00753218" w:rsidRPr="00753218" w:rsidRDefault="00753218" w:rsidP="00753218">
      <w:pPr>
        <w:tabs>
          <w:tab w:val="left" w:pos="709"/>
        </w:tabs>
        <w:spacing w:line="276" w:lineRule="auto"/>
        <w:ind w:left="708"/>
        <w:jc w:val="both"/>
        <w:outlineLvl w:val="0"/>
        <w:rPr>
          <w:rFonts w:ascii="Arial" w:hAnsi="Arial" w:cs="Arial"/>
          <w:color w:val="FF0000"/>
          <w:sz w:val="22"/>
          <w:szCs w:val="22"/>
        </w:rPr>
      </w:pPr>
      <w:r w:rsidRPr="00753218">
        <w:rPr>
          <w:rFonts w:ascii="Arial" w:hAnsi="Arial" w:cs="Arial"/>
          <w:color w:val="FF0000"/>
          <w:sz w:val="22"/>
          <w:szCs w:val="22"/>
        </w:rPr>
        <w:t xml:space="preserve">Zamawiający dysponuje szafami RACK w kolokacjach OPD1-3 o głębokości 100cm, nie jest możliwe doposażenie w szafy </w:t>
      </w:r>
      <w:proofErr w:type="spellStart"/>
      <w:r w:rsidRPr="00753218">
        <w:rPr>
          <w:rFonts w:ascii="Arial" w:hAnsi="Arial" w:cs="Arial"/>
          <w:color w:val="FF0000"/>
          <w:sz w:val="22"/>
          <w:szCs w:val="22"/>
        </w:rPr>
        <w:t>Rack</w:t>
      </w:r>
      <w:proofErr w:type="spellEnd"/>
      <w:r w:rsidRPr="00753218">
        <w:rPr>
          <w:rFonts w:ascii="Arial" w:hAnsi="Arial" w:cs="Arial"/>
          <w:color w:val="FF0000"/>
          <w:sz w:val="22"/>
          <w:szCs w:val="22"/>
        </w:rPr>
        <w:t>, ponieważ są to zabudowy systemowe.</w:t>
      </w:r>
    </w:p>
    <w:p w14:paraId="2C6BF86E"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p>
    <w:p w14:paraId="45266422"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10)</w:t>
      </w:r>
      <w:r w:rsidRPr="00796128">
        <w:rPr>
          <w:rFonts w:ascii="Arial" w:hAnsi="Arial" w:cs="Arial"/>
          <w:sz w:val="22"/>
          <w:szCs w:val="22"/>
        </w:rPr>
        <w:tab/>
        <w:t>W podpunkcie .3.4) zapisali państwo „zintegrowana karta graficzna o rozdzielczości minimum 1900 x 1200”.</w:t>
      </w:r>
    </w:p>
    <w:p w14:paraId="6CDC53D3"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lastRenderedPageBreak/>
        <w:t xml:space="preserve">Wskazana rozdzielczość minimalna jest niezgodna z podstawowymi standardami i należy założyć, że będzie powodowała problemy z wyświetlaniem i skalowaniem obrazu na większości monitorów. </w:t>
      </w:r>
    </w:p>
    <w:p w14:paraId="5B88BFEF" w14:textId="055834D4" w:rsid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Czy można przyjąć, że karta graficzna powinna obsługiwać co najmniej standard Full HD (1080p) 1920x1080, wystarczający do obsługi opisywanych urządzeń?</w:t>
      </w:r>
    </w:p>
    <w:p w14:paraId="23EF65B6" w14:textId="43A10300" w:rsidR="00154C04" w:rsidRDefault="00154C04" w:rsidP="00AE5DEA">
      <w:pPr>
        <w:tabs>
          <w:tab w:val="left" w:pos="709"/>
        </w:tabs>
        <w:spacing w:line="276" w:lineRule="auto"/>
        <w:ind w:left="708"/>
        <w:jc w:val="both"/>
        <w:outlineLvl w:val="0"/>
        <w:rPr>
          <w:rFonts w:ascii="Arial" w:hAnsi="Arial" w:cs="Arial"/>
          <w:sz w:val="22"/>
          <w:szCs w:val="22"/>
        </w:rPr>
      </w:pPr>
    </w:p>
    <w:p w14:paraId="12FCFDF4" w14:textId="06364A63" w:rsidR="00154C04" w:rsidRDefault="00154C04" w:rsidP="00AE5DEA">
      <w:pPr>
        <w:tabs>
          <w:tab w:val="left" w:pos="709"/>
        </w:tabs>
        <w:spacing w:line="276" w:lineRule="auto"/>
        <w:ind w:left="708"/>
        <w:jc w:val="both"/>
        <w:outlineLvl w:val="0"/>
        <w:rPr>
          <w:rFonts w:ascii="Arial" w:hAnsi="Arial" w:cs="Arial"/>
          <w:sz w:val="22"/>
          <w:szCs w:val="22"/>
        </w:rPr>
      </w:pPr>
      <w:r w:rsidRPr="00154C04">
        <w:rPr>
          <w:rFonts w:ascii="Arial" w:hAnsi="Arial" w:cs="Arial"/>
          <w:color w:val="FF0000"/>
          <w:sz w:val="22"/>
          <w:szCs w:val="22"/>
        </w:rPr>
        <w:t xml:space="preserve">Zamawiający </w:t>
      </w:r>
      <w:r>
        <w:rPr>
          <w:rFonts w:ascii="Arial" w:hAnsi="Arial" w:cs="Arial"/>
          <w:color w:val="FF0000"/>
          <w:sz w:val="22"/>
          <w:szCs w:val="22"/>
        </w:rPr>
        <w:t>poprawi omyłkę</w:t>
      </w:r>
      <w:r w:rsidR="003C53AE">
        <w:rPr>
          <w:rFonts w:ascii="Arial" w:hAnsi="Arial" w:cs="Arial"/>
          <w:color w:val="FF0000"/>
          <w:sz w:val="22"/>
          <w:szCs w:val="22"/>
        </w:rPr>
        <w:t xml:space="preserve"> nowy zapis </w:t>
      </w:r>
      <w:r w:rsidR="003C53AE" w:rsidRPr="003C53AE">
        <w:rPr>
          <w:rFonts w:ascii="Arial" w:hAnsi="Arial" w:cs="Arial"/>
          <w:color w:val="FF0000"/>
          <w:sz w:val="22"/>
          <w:szCs w:val="22"/>
        </w:rPr>
        <w:t>„</w:t>
      </w:r>
      <w:r w:rsidR="003C53AE" w:rsidRPr="003C53AE">
        <w:rPr>
          <w:rFonts w:ascii="Arial" w:hAnsi="Arial" w:cs="Arial"/>
          <w:b/>
          <w:bCs/>
          <w:color w:val="FF0000"/>
          <w:sz w:val="22"/>
          <w:szCs w:val="22"/>
        </w:rPr>
        <w:t>rozdzielczości minimum 19</w:t>
      </w:r>
      <w:r w:rsidR="008128D2">
        <w:rPr>
          <w:rFonts w:ascii="Arial" w:hAnsi="Arial" w:cs="Arial"/>
          <w:b/>
          <w:bCs/>
          <w:color w:val="FF0000"/>
          <w:sz w:val="22"/>
          <w:szCs w:val="22"/>
        </w:rPr>
        <w:t>2</w:t>
      </w:r>
      <w:r w:rsidR="003C53AE" w:rsidRPr="003C53AE">
        <w:rPr>
          <w:rFonts w:ascii="Arial" w:hAnsi="Arial" w:cs="Arial"/>
          <w:b/>
          <w:bCs/>
          <w:color w:val="FF0000"/>
          <w:sz w:val="22"/>
          <w:szCs w:val="22"/>
        </w:rPr>
        <w:t>0 x 1080”.</w:t>
      </w:r>
    </w:p>
    <w:p w14:paraId="37E4125B" w14:textId="77777777" w:rsidR="00154C04" w:rsidRPr="00796128" w:rsidRDefault="00154C04" w:rsidP="00AE5DEA">
      <w:pPr>
        <w:tabs>
          <w:tab w:val="left" w:pos="709"/>
        </w:tabs>
        <w:spacing w:line="276" w:lineRule="auto"/>
        <w:ind w:left="708"/>
        <w:jc w:val="both"/>
        <w:outlineLvl w:val="0"/>
        <w:rPr>
          <w:rFonts w:ascii="Arial" w:hAnsi="Arial" w:cs="Arial"/>
          <w:sz w:val="22"/>
          <w:szCs w:val="22"/>
        </w:rPr>
      </w:pPr>
    </w:p>
    <w:p w14:paraId="28381E73"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11)</w:t>
      </w:r>
      <w:r w:rsidRPr="00796128">
        <w:rPr>
          <w:rFonts w:ascii="Arial" w:hAnsi="Arial" w:cs="Arial"/>
          <w:sz w:val="22"/>
          <w:szCs w:val="22"/>
        </w:rPr>
        <w:tab/>
        <w:t>W podpunkcie .3.6) zapisali państwo „wyposażony w pamięć RAM minimum kości DDR4 2666 MHz RDIMM”.</w:t>
      </w:r>
    </w:p>
    <w:p w14:paraId="0BF4E777"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W wymaganiach dla oprogramowania macierzy obiektowej wskazali państwo wymagane wydajności. </w:t>
      </w:r>
    </w:p>
    <w:p w14:paraId="4D6070DC"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Przy takim założeniu wprowadzanie sztucznego ograniczenia na użyte moduły RAM powoduje wyłącznie ograniczenie konkurencyjności RFQ i działa na niekorzyść Zamawiającego. </w:t>
      </w:r>
    </w:p>
    <w:p w14:paraId="07D67D58" w14:textId="4F593BE3" w:rsid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Prosimy o usunięcie tego wymagania. </w:t>
      </w:r>
    </w:p>
    <w:p w14:paraId="2D5B63C9" w14:textId="260FD436" w:rsidR="004B3C4B" w:rsidRDefault="004B3C4B" w:rsidP="00AE5DEA">
      <w:pPr>
        <w:tabs>
          <w:tab w:val="left" w:pos="709"/>
        </w:tabs>
        <w:spacing w:line="276" w:lineRule="auto"/>
        <w:ind w:left="708"/>
        <w:jc w:val="both"/>
        <w:outlineLvl w:val="0"/>
        <w:rPr>
          <w:rFonts w:ascii="Arial" w:hAnsi="Arial" w:cs="Arial"/>
          <w:sz w:val="22"/>
          <w:szCs w:val="22"/>
        </w:rPr>
      </w:pPr>
    </w:p>
    <w:p w14:paraId="18823627" w14:textId="314B0CBF" w:rsidR="004B3C4B" w:rsidRDefault="004B3C4B" w:rsidP="004B3C4B">
      <w:pPr>
        <w:tabs>
          <w:tab w:val="left" w:pos="709"/>
        </w:tabs>
        <w:spacing w:line="276" w:lineRule="auto"/>
        <w:ind w:left="708"/>
        <w:jc w:val="both"/>
        <w:outlineLvl w:val="0"/>
        <w:rPr>
          <w:rFonts w:ascii="Arial" w:hAnsi="Arial" w:cs="Arial"/>
          <w:sz w:val="22"/>
          <w:szCs w:val="22"/>
        </w:rPr>
      </w:pPr>
      <w:r w:rsidRPr="00154C04">
        <w:rPr>
          <w:rFonts w:ascii="Arial" w:hAnsi="Arial" w:cs="Arial"/>
          <w:color w:val="FF0000"/>
          <w:sz w:val="22"/>
          <w:szCs w:val="22"/>
        </w:rPr>
        <w:t xml:space="preserve">Zamawiający </w:t>
      </w:r>
      <w:r w:rsidR="00292302">
        <w:rPr>
          <w:rFonts w:ascii="Arial" w:hAnsi="Arial" w:cs="Arial"/>
          <w:color w:val="FF0000"/>
          <w:sz w:val="22"/>
          <w:szCs w:val="22"/>
        </w:rPr>
        <w:t>usuwa wymagany zapis</w:t>
      </w:r>
    </w:p>
    <w:p w14:paraId="4A934F24"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p>
    <w:p w14:paraId="104FFE6F"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12)</w:t>
      </w:r>
      <w:r w:rsidRPr="00796128">
        <w:rPr>
          <w:rFonts w:ascii="Arial" w:hAnsi="Arial" w:cs="Arial"/>
          <w:sz w:val="22"/>
          <w:szCs w:val="22"/>
        </w:rPr>
        <w:tab/>
        <w:t>W podpunkcie .4) zapisali państwo ”W przypadku awarii któregokolwiek z dysków dyski twarde pozostają własnością Zamawiającego.”</w:t>
      </w:r>
    </w:p>
    <w:p w14:paraId="67E0A072" w14:textId="77777777" w:rsidR="00796128" w:rsidRP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 xml:space="preserve">Dla macierzy obiektowej wyposażanej w setki/tysiące dysków, koszt takiej opcji serwisowej może być znaczy. </w:t>
      </w:r>
    </w:p>
    <w:p w14:paraId="2C574668" w14:textId="77777777" w:rsidR="00796128" w:rsidRDefault="00796128" w:rsidP="00AE5DEA">
      <w:pPr>
        <w:tabs>
          <w:tab w:val="left" w:pos="709"/>
        </w:tabs>
        <w:spacing w:line="276" w:lineRule="auto"/>
        <w:ind w:left="708"/>
        <w:jc w:val="both"/>
        <w:outlineLvl w:val="0"/>
        <w:rPr>
          <w:rFonts w:ascii="Arial" w:hAnsi="Arial" w:cs="Arial"/>
          <w:sz w:val="22"/>
          <w:szCs w:val="22"/>
        </w:rPr>
      </w:pPr>
    </w:p>
    <w:p w14:paraId="21F814A8" w14:textId="442D0BC7" w:rsidR="00796128" w:rsidRDefault="00796128" w:rsidP="00AE5DEA">
      <w:pPr>
        <w:tabs>
          <w:tab w:val="left" w:pos="709"/>
        </w:tabs>
        <w:spacing w:line="276" w:lineRule="auto"/>
        <w:ind w:left="708"/>
        <w:jc w:val="both"/>
        <w:outlineLvl w:val="0"/>
        <w:rPr>
          <w:rFonts w:ascii="Arial" w:hAnsi="Arial" w:cs="Arial"/>
          <w:sz w:val="22"/>
          <w:szCs w:val="22"/>
        </w:rPr>
      </w:pPr>
      <w:r w:rsidRPr="00796128">
        <w:rPr>
          <w:rFonts w:ascii="Arial" w:hAnsi="Arial" w:cs="Arial"/>
          <w:sz w:val="22"/>
          <w:szCs w:val="22"/>
        </w:rPr>
        <w:t>Czy Zamawiający dopuszcza rezygnację z tego wymagania jeżeli oferowane oprogramowanie macierzy obiektowej udostępnia funkcję szyfrowania wszystkich składowanych na dyskach danych?</w:t>
      </w:r>
    </w:p>
    <w:p w14:paraId="660ACCEC" w14:textId="77777777" w:rsidR="00755EA2" w:rsidRDefault="00755EA2" w:rsidP="000C73FB">
      <w:pPr>
        <w:tabs>
          <w:tab w:val="left" w:pos="709"/>
        </w:tabs>
        <w:spacing w:line="276" w:lineRule="auto"/>
        <w:ind w:left="708"/>
        <w:jc w:val="both"/>
        <w:outlineLvl w:val="0"/>
        <w:rPr>
          <w:rFonts w:ascii="Arial" w:hAnsi="Arial" w:cs="Arial"/>
          <w:color w:val="FF0000"/>
          <w:sz w:val="22"/>
          <w:szCs w:val="22"/>
        </w:rPr>
      </w:pPr>
    </w:p>
    <w:p w14:paraId="6F3FEB3B" w14:textId="0EA2F550" w:rsidR="000C73FB" w:rsidRDefault="000C73FB" w:rsidP="000C73FB">
      <w:pPr>
        <w:tabs>
          <w:tab w:val="left" w:pos="709"/>
        </w:tabs>
        <w:spacing w:line="276" w:lineRule="auto"/>
        <w:ind w:left="708"/>
        <w:jc w:val="both"/>
        <w:outlineLvl w:val="0"/>
        <w:rPr>
          <w:rFonts w:ascii="Arial" w:hAnsi="Arial" w:cs="Arial"/>
          <w:color w:val="FF0000"/>
          <w:sz w:val="22"/>
          <w:szCs w:val="22"/>
        </w:rPr>
      </w:pPr>
      <w:r w:rsidRPr="00154C04">
        <w:rPr>
          <w:rFonts w:ascii="Arial" w:hAnsi="Arial" w:cs="Arial"/>
          <w:color w:val="FF0000"/>
          <w:sz w:val="22"/>
          <w:szCs w:val="22"/>
        </w:rPr>
        <w:t xml:space="preserve">Zamawiający </w:t>
      </w:r>
      <w:r w:rsidR="0004150D">
        <w:rPr>
          <w:rFonts w:ascii="Arial" w:hAnsi="Arial" w:cs="Arial"/>
          <w:color w:val="FF0000"/>
          <w:sz w:val="22"/>
          <w:szCs w:val="22"/>
        </w:rPr>
        <w:t>zmienia zapis wymagań nowa treść:</w:t>
      </w:r>
    </w:p>
    <w:p w14:paraId="284B7EE9" w14:textId="77777777" w:rsidR="00373BAD" w:rsidRPr="00373BAD" w:rsidRDefault="0004150D" w:rsidP="00373BAD">
      <w:pPr>
        <w:pStyle w:val="Akapitzlist"/>
        <w:numPr>
          <w:ilvl w:val="0"/>
          <w:numId w:val="5"/>
        </w:numPr>
        <w:spacing w:after="120" w:line="276" w:lineRule="auto"/>
        <w:ind w:right="454"/>
        <w:jc w:val="both"/>
        <w:rPr>
          <w:highlight w:val="yellow"/>
          <w:lang w:val="x-none"/>
        </w:rPr>
      </w:pPr>
      <w:r w:rsidRPr="0004150D">
        <w:rPr>
          <w:highlight w:val="yellow"/>
        </w:rPr>
        <w:t>W przypadku awarii któregokolwiek z dysków dyski twarde pozostają własnością Zamawiającego.</w:t>
      </w:r>
    </w:p>
    <w:p w14:paraId="58D36A55" w14:textId="30A7BD28" w:rsidR="0004150D" w:rsidRPr="00373BAD" w:rsidRDefault="0004150D" w:rsidP="00373BAD">
      <w:pPr>
        <w:pStyle w:val="Akapitzlist"/>
        <w:numPr>
          <w:ilvl w:val="1"/>
          <w:numId w:val="8"/>
        </w:numPr>
        <w:spacing w:after="120" w:line="276" w:lineRule="auto"/>
        <w:ind w:right="454"/>
        <w:jc w:val="both"/>
        <w:rPr>
          <w:highlight w:val="yellow"/>
          <w:lang w:val="x-none"/>
        </w:rPr>
      </w:pPr>
      <w:r w:rsidRPr="00373BAD">
        <w:rPr>
          <w:color w:val="FF0000"/>
          <w:highlight w:val="yellow"/>
        </w:rPr>
        <w:t>Dyski podlegają wymianie jeżeli oferowane oprogramowanie macierzy obiektowej realizuje szyfrowani</w:t>
      </w:r>
      <w:r w:rsidR="007B1550">
        <w:rPr>
          <w:color w:val="FF0000"/>
          <w:highlight w:val="yellow"/>
        </w:rPr>
        <w:t>e</w:t>
      </w:r>
      <w:r w:rsidRPr="00373BAD">
        <w:rPr>
          <w:color w:val="FF0000"/>
          <w:highlight w:val="yellow"/>
        </w:rPr>
        <w:t xml:space="preserve"> wszystkich składowanych na dyskach danych przy jednoczesnym spełnieniu założonych wymagań wydajnościowych.</w:t>
      </w:r>
    </w:p>
    <w:p w14:paraId="1CA9B177" w14:textId="77777777" w:rsidR="0004150D" w:rsidRDefault="0004150D" w:rsidP="000C73FB">
      <w:pPr>
        <w:tabs>
          <w:tab w:val="left" w:pos="709"/>
        </w:tabs>
        <w:spacing w:line="276" w:lineRule="auto"/>
        <w:ind w:left="708"/>
        <w:jc w:val="both"/>
        <w:outlineLvl w:val="0"/>
        <w:rPr>
          <w:rFonts w:ascii="Arial" w:hAnsi="Arial" w:cs="Arial"/>
          <w:sz w:val="22"/>
          <w:szCs w:val="22"/>
        </w:rPr>
      </w:pPr>
    </w:p>
    <w:p w14:paraId="09F8AFB8" w14:textId="77777777" w:rsidR="000C73FB" w:rsidRDefault="000C73FB" w:rsidP="00AE5DEA">
      <w:pPr>
        <w:tabs>
          <w:tab w:val="left" w:pos="709"/>
        </w:tabs>
        <w:spacing w:line="276" w:lineRule="auto"/>
        <w:ind w:left="708"/>
        <w:jc w:val="both"/>
        <w:outlineLvl w:val="0"/>
        <w:rPr>
          <w:rFonts w:ascii="Arial" w:hAnsi="Arial" w:cs="Arial"/>
          <w:sz w:val="22"/>
          <w:szCs w:val="22"/>
        </w:rPr>
      </w:pPr>
    </w:p>
    <w:p w14:paraId="696E8823" w14:textId="3D95D8F1" w:rsidR="00796128" w:rsidRPr="00796128" w:rsidRDefault="00796128" w:rsidP="00AE5DEA">
      <w:pPr>
        <w:pStyle w:val="Akapitzlist"/>
        <w:numPr>
          <w:ilvl w:val="0"/>
          <w:numId w:val="3"/>
        </w:numPr>
        <w:tabs>
          <w:tab w:val="left" w:pos="709"/>
        </w:tabs>
        <w:spacing w:line="276" w:lineRule="auto"/>
        <w:jc w:val="both"/>
        <w:outlineLvl w:val="0"/>
        <w:rPr>
          <w:rFonts w:ascii="Arial" w:hAnsi="Arial" w:cs="Arial"/>
          <w:b/>
          <w:sz w:val="22"/>
          <w:szCs w:val="22"/>
        </w:rPr>
      </w:pPr>
      <w:r w:rsidRPr="00796128">
        <w:rPr>
          <w:rFonts w:ascii="Arial" w:hAnsi="Arial" w:cs="Arial"/>
          <w:b/>
          <w:sz w:val="22"/>
          <w:szCs w:val="22"/>
        </w:rPr>
        <w:t xml:space="preserve"> Dotyczy punktu 6.3.6. Skalowanie Klastrów obliczeniowych Komponent HCI</w:t>
      </w:r>
    </w:p>
    <w:p w14:paraId="38B05FF5" w14:textId="77E02ED2" w:rsidR="00796128" w:rsidRDefault="00796128" w:rsidP="00AE5DEA">
      <w:pPr>
        <w:tabs>
          <w:tab w:val="left" w:pos="709"/>
        </w:tabs>
        <w:spacing w:line="276" w:lineRule="auto"/>
        <w:ind w:left="720"/>
        <w:jc w:val="both"/>
        <w:outlineLvl w:val="0"/>
        <w:rPr>
          <w:rFonts w:ascii="Arial" w:hAnsi="Arial" w:cs="Arial"/>
          <w:sz w:val="22"/>
          <w:szCs w:val="22"/>
        </w:rPr>
      </w:pPr>
    </w:p>
    <w:p w14:paraId="51E41279" w14:textId="25820E08" w:rsidR="00796128" w:rsidRPr="00AE5DEA" w:rsidRDefault="00AE5DEA" w:rsidP="00AE5DEA">
      <w:pPr>
        <w:tabs>
          <w:tab w:val="left" w:pos="709"/>
        </w:tabs>
        <w:spacing w:line="276" w:lineRule="auto"/>
        <w:ind w:left="708"/>
        <w:jc w:val="both"/>
        <w:outlineLvl w:val="0"/>
        <w:rPr>
          <w:rFonts w:ascii="Arial" w:hAnsi="Arial" w:cs="Arial"/>
          <w:b/>
          <w:sz w:val="22"/>
          <w:szCs w:val="22"/>
        </w:rPr>
      </w:pPr>
      <w:r w:rsidRPr="00AE5DEA">
        <w:rPr>
          <w:rFonts w:ascii="Arial" w:hAnsi="Arial" w:cs="Arial"/>
          <w:b/>
          <w:sz w:val="22"/>
          <w:szCs w:val="22"/>
        </w:rPr>
        <w:t xml:space="preserve">Dotyczy ppkt.4 </w:t>
      </w:r>
      <w:r w:rsidR="00796128" w:rsidRPr="00AE5DEA">
        <w:rPr>
          <w:rFonts w:ascii="Arial" w:hAnsi="Arial" w:cs="Arial"/>
          <w:b/>
          <w:sz w:val="22"/>
          <w:szCs w:val="22"/>
        </w:rPr>
        <w:t>Tabela prezentuje minimalne obligatoryjne parametry infrastruktury w centralnych węzłach OPD1 i OPD2</w:t>
      </w:r>
    </w:p>
    <w:p w14:paraId="35A59828" w14:textId="77777777" w:rsidR="00796128" w:rsidRPr="00796128" w:rsidRDefault="00796128" w:rsidP="00AE5DEA">
      <w:pPr>
        <w:tabs>
          <w:tab w:val="left" w:pos="709"/>
        </w:tabs>
        <w:spacing w:line="276" w:lineRule="auto"/>
        <w:jc w:val="both"/>
        <w:outlineLvl w:val="0"/>
        <w:rPr>
          <w:rFonts w:ascii="Arial" w:hAnsi="Arial" w:cs="Arial"/>
          <w:sz w:val="22"/>
          <w:szCs w:val="22"/>
        </w:rPr>
      </w:pPr>
    </w:p>
    <w:p w14:paraId="2CCAF519" w14:textId="7546225E" w:rsidR="00796128" w:rsidRDefault="00AE5DEA" w:rsidP="00AE5DEA">
      <w:pPr>
        <w:tabs>
          <w:tab w:val="left" w:pos="709"/>
        </w:tabs>
        <w:spacing w:line="276" w:lineRule="auto"/>
        <w:ind w:left="708"/>
        <w:jc w:val="both"/>
        <w:outlineLvl w:val="0"/>
        <w:rPr>
          <w:rFonts w:ascii="Arial" w:hAnsi="Arial" w:cs="Arial"/>
          <w:sz w:val="22"/>
          <w:szCs w:val="22"/>
        </w:rPr>
      </w:pPr>
      <w:r>
        <w:rPr>
          <w:rFonts w:ascii="Arial" w:hAnsi="Arial" w:cs="Arial"/>
          <w:sz w:val="22"/>
          <w:szCs w:val="22"/>
        </w:rPr>
        <w:t>13)</w:t>
      </w:r>
      <w:r w:rsidR="00796128" w:rsidRPr="00796128">
        <w:rPr>
          <w:rFonts w:ascii="Arial" w:hAnsi="Arial" w:cs="Arial"/>
          <w:sz w:val="22"/>
          <w:szCs w:val="22"/>
        </w:rPr>
        <w:t xml:space="preserve"> Co oznaczają wartości w kolumnie "3Ghz liczba serwerów z 1CPU /("lub") 2CPU"? Chodzi o ilości serwerów 1 CPU, 2 CPU, czy też jakiejś ich kombinacji?</w:t>
      </w:r>
    </w:p>
    <w:p w14:paraId="1EA168C9" w14:textId="313DAB95" w:rsidR="003B3D46" w:rsidRDefault="003B3D46" w:rsidP="00AE5DEA">
      <w:pPr>
        <w:tabs>
          <w:tab w:val="left" w:pos="709"/>
        </w:tabs>
        <w:spacing w:line="276" w:lineRule="auto"/>
        <w:ind w:left="708"/>
        <w:jc w:val="both"/>
        <w:outlineLvl w:val="0"/>
        <w:rPr>
          <w:rFonts w:ascii="Arial" w:hAnsi="Arial" w:cs="Arial"/>
          <w:sz w:val="22"/>
          <w:szCs w:val="22"/>
        </w:rPr>
      </w:pPr>
    </w:p>
    <w:p w14:paraId="25EC2E53" w14:textId="2C277CF0" w:rsidR="003B3D46" w:rsidRPr="0015717F" w:rsidRDefault="003B3D46" w:rsidP="00AE5DEA">
      <w:pPr>
        <w:tabs>
          <w:tab w:val="left" w:pos="709"/>
        </w:tabs>
        <w:spacing w:line="276" w:lineRule="auto"/>
        <w:ind w:left="708"/>
        <w:jc w:val="both"/>
        <w:outlineLvl w:val="0"/>
        <w:rPr>
          <w:rFonts w:ascii="Arial" w:hAnsi="Arial" w:cs="Arial"/>
          <w:color w:val="FF0000"/>
          <w:sz w:val="22"/>
          <w:szCs w:val="22"/>
        </w:rPr>
      </w:pPr>
      <w:r w:rsidRPr="0015717F">
        <w:rPr>
          <w:rFonts w:ascii="Arial" w:hAnsi="Arial" w:cs="Arial"/>
          <w:color w:val="FF0000"/>
          <w:sz w:val="22"/>
          <w:szCs w:val="22"/>
        </w:rPr>
        <w:t>Zamawiający oczekuje minimalnej liczby serwerów</w:t>
      </w:r>
      <w:r w:rsidR="0015717F" w:rsidRPr="0015717F">
        <w:rPr>
          <w:rFonts w:ascii="Arial" w:hAnsi="Arial" w:cs="Arial"/>
          <w:color w:val="FF0000"/>
          <w:sz w:val="22"/>
          <w:szCs w:val="22"/>
        </w:rPr>
        <w:t>, błędne zapisy w tabelach zostały poprawione i udostępnione w dniu 2020.05.06</w:t>
      </w:r>
    </w:p>
    <w:p w14:paraId="462885A3" w14:textId="77777777" w:rsidR="00AE5DEA" w:rsidRPr="0015717F" w:rsidRDefault="00AE5DEA" w:rsidP="00AE5DEA">
      <w:pPr>
        <w:tabs>
          <w:tab w:val="left" w:pos="709"/>
        </w:tabs>
        <w:spacing w:line="276" w:lineRule="auto"/>
        <w:ind w:left="708"/>
        <w:jc w:val="both"/>
        <w:outlineLvl w:val="0"/>
        <w:rPr>
          <w:rFonts w:ascii="Arial" w:hAnsi="Arial" w:cs="Arial"/>
          <w:color w:val="FF0000"/>
          <w:sz w:val="22"/>
          <w:szCs w:val="22"/>
        </w:rPr>
      </w:pPr>
    </w:p>
    <w:p w14:paraId="01298D43" w14:textId="0D4C6BD6" w:rsidR="00796128" w:rsidRDefault="00AE5DEA" w:rsidP="00AE5DEA">
      <w:pPr>
        <w:tabs>
          <w:tab w:val="left" w:pos="709"/>
        </w:tabs>
        <w:spacing w:line="276" w:lineRule="auto"/>
        <w:ind w:left="708"/>
        <w:jc w:val="both"/>
        <w:outlineLvl w:val="0"/>
        <w:rPr>
          <w:rFonts w:ascii="Arial" w:hAnsi="Arial" w:cs="Arial"/>
          <w:sz w:val="22"/>
          <w:szCs w:val="22"/>
        </w:rPr>
      </w:pPr>
      <w:r>
        <w:rPr>
          <w:rFonts w:ascii="Arial" w:hAnsi="Arial" w:cs="Arial"/>
          <w:sz w:val="22"/>
          <w:szCs w:val="22"/>
        </w:rPr>
        <w:lastRenderedPageBreak/>
        <w:t>14)</w:t>
      </w:r>
      <w:r w:rsidR="00796128" w:rsidRPr="00796128">
        <w:rPr>
          <w:rFonts w:ascii="Arial" w:hAnsi="Arial" w:cs="Arial"/>
          <w:sz w:val="22"/>
          <w:szCs w:val="22"/>
        </w:rPr>
        <w:t xml:space="preserve"> W opinii Oferenta w tabeli brakuje kolumny "Suma fizyczne rdzenie Procesora 3GHz". Prosimy o aktualizację.</w:t>
      </w:r>
    </w:p>
    <w:p w14:paraId="47D1B41A" w14:textId="52F72E99" w:rsidR="006A4DE3" w:rsidRDefault="006A4DE3" w:rsidP="00AE5DEA">
      <w:pPr>
        <w:tabs>
          <w:tab w:val="left" w:pos="709"/>
        </w:tabs>
        <w:spacing w:line="276" w:lineRule="auto"/>
        <w:ind w:left="708"/>
        <w:jc w:val="both"/>
        <w:outlineLvl w:val="0"/>
        <w:rPr>
          <w:rFonts w:ascii="Arial" w:hAnsi="Arial" w:cs="Arial"/>
          <w:sz w:val="22"/>
          <w:szCs w:val="22"/>
        </w:rPr>
      </w:pPr>
    </w:p>
    <w:p w14:paraId="6FC385A9" w14:textId="668FD222" w:rsidR="006A4DE3" w:rsidRDefault="006A4DE3" w:rsidP="00AE5DEA">
      <w:pPr>
        <w:tabs>
          <w:tab w:val="left" w:pos="709"/>
        </w:tabs>
        <w:spacing w:line="276" w:lineRule="auto"/>
        <w:ind w:left="708"/>
        <w:jc w:val="both"/>
        <w:outlineLvl w:val="0"/>
        <w:rPr>
          <w:rFonts w:ascii="Arial" w:hAnsi="Arial" w:cs="Arial"/>
          <w:color w:val="FF0000"/>
          <w:sz w:val="22"/>
          <w:szCs w:val="22"/>
        </w:rPr>
      </w:pPr>
      <w:r w:rsidRPr="00E81E94">
        <w:rPr>
          <w:rFonts w:ascii="Arial" w:hAnsi="Arial" w:cs="Arial"/>
          <w:color w:val="FF0000"/>
          <w:sz w:val="22"/>
          <w:szCs w:val="22"/>
        </w:rPr>
        <w:t xml:space="preserve">Zamawiający wymaga łącznej Sumy rdzeni procesora </w:t>
      </w:r>
      <w:r w:rsidR="00E81E94">
        <w:rPr>
          <w:rFonts w:ascii="Arial" w:hAnsi="Arial" w:cs="Arial"/>
          <w:color w:val="FF0000"/>
          <w:sz w:val="22"/>
          <w:szCs w:val="22"/>
        </w:rPr>
        <w:t xml:space="preserve">podanej w tabeli w ramach tej liczby </w:t>
      </w:r>
      <w:r w:rsidR="00301C8F" w:rsidRPr="00E81E94">
        <w:rPr>
          <w:rFonts w:ascii="Arial" w:hAnsi="Arial" w:cs="Arial"/>
          <w:color w:val="FF0000"/>
          <w:sz w:val="22"/>
          <w:szCs w:val="22"/>
        </w:rPr>
        <w:t>zawieraj</w:t>
      </w:r>
      <w:r w:rsidR="00E81E94">
        <w:rPr>
          <w:rFonts w:ascii="Arial" w:hAnsi="Arial" w:cs="Arial"/>
          <w:color w:val="FF0000"/>
          <w:sz w:val="22"/>
          <w:szCs w:val="22"/>
        </w:rPr>
        <w:t>ą</w:t>
      </w:r>
      <w:r w:rsidR="00301C8F" w:rsidRPr="00E81E94">
        <w:rPr>
          <w:rFonts w:ascii="Arial" w:hAnsi="Arial" w:cs="Arial"/>
          <w:color w:val="FF0000"/>
          <w:sz w:val="22"/>
          <w:szCs w:val="22"/>
        </w:rPr>
        <w:t xml:space="preserve"> się rdzeni o zegarze 3GHz</w:t>
      </w:r>
      <w:r w:rsidR="00E81E94">
        <w:rPr>
          <w:rFonts w:ascii="Arial" w:hAnsi="Arial" w:cs="Arial"/>
          <w:color w:val="FF0000"/>
          <w:sz w:val="22"/>
          <w:szCs w:val="22"/>
        </w:rPr>
        <w:t xml:space="preserve"> w skazane innej kolumnie</w:t>
      </w:r>
    </w:p>
    <w:tbl>
      <w:tblPr>
        <w:tblStyle w:val="Tabela-Siatka"/>
        <w:tblW w:w="9918" w:type="dxa"/>
        <w:jc w:val="center"/>
        <w:tblLayout w:type="fixed"/>
        <w:tblCellMar>
          <w:left w:w="57" w:type="dxa"/>
          <w:right w:w="57" w:type="dxa"/>
        </w:tblCellMar>
        <w:tblLook w:val="04A0" w:firstRow="1" w:lastRow="0" w:firstColumn="1" w:lastColumn="0" w:noHBand="0" w:noVBand="1"/>
      </w:tblPr>
      <w:tblGrid>
        <w:gridCol w:w="2691"/>
        <w:gridCol w:w="2390"/>
        <w:gridCol w:w="2390"/>
        <w:gridCol w:w="2447"/>
      </w:tblGrid>
      <w:tr w:rsidR="009728B8" w:rsidRPr="009728B8" w14:paraId="3EC73885" w14:textId="77777777" w:rsidTr="000143A9">
        <w:trPr>
          <w:trHeight w:val="1019"/>
          <w:jc w:val="center"/>
        </w:trPr>
        <w:tc>
          <w:tcPr>
            <w:tcW w:w="1276" w:type="dxa"/>
            <w:shd w:val="clear" w:color="auto" w:fill="D9D9D9" w:themeFill="background1" w:themeFillShade="D9"/>
          </w:tcPr>
          <w:p w14:paraId="4358FB4A" w14:textId="77777777" w:rsidR="009728B8" w:rsidRPr="009728B8" w:rsidRDefault="009728B8" w:rsidP="000143A9">
            <w:pPr>
              <w:pStyle w:val="Bezodstpw"/>
              <w:ind w:left="0" w:right="0"/>
              <w:rPr>
                <w:color w:val="FF0000"/>
                <w:sz w:val="20"/>
                <w:szCs w:val="20"/>
              </w:rPr>
            </w:pPr>
            <w:r w:rsidRPr="009728B8">
              <w:rPr>
                <w:color w:val="FF0000"/>
                <w:sz w:val="20"/>
                <w:szCs w:val="20"/>
              </w:rPr>
              <w:t>Identyfikator</w:t>
            </w:r>
          </w:p>
          <w:p w14:paraId="47AD111C" w14:textId="77777777" w:rsidR="009728B8" w:rsidRPr="009728B8" w:rsidRDefault="009728B8" w:rsidP="000143A9">
            <w:pPr>
              <w:pStyle w:val="Bezodstpw"/>
              <w:ind w:left="0" w:right="0"/>
              <w:rPr>
                <w:color w:val="FF0000"/>
                <w:sz w:val="20"/>
                <w:szCs w:val="20"/>
              </w:rPr>
            </w:pPr>
            <w:r w:rsidRPr="009728B8">
              <w:rPr>
                <w:color w:val="FF0000"/>
                <w:sz w:val="20"/>
                <w:szCs w:val="20"/>
              </w:rPr>
              <w:t>klastra</w:t>
            </w:r>
          </w:p>
        </w:tc>
        <w:tc>
          <w:tcPr>
            <w:tcW w:w="1134" w:type="dxa"/>
            <w:shd w:val="clear" w:color="auto" w:fill="D9D9D9" w:themeFill="background1" w:themeFillShade="D9"/>
          </w:tcPr>
          <w:p w14:paraId="55764719" w14:textId="77777777" w:rsidR="009728B8" w:rsidRPr="009728B8" w:rsidRDefault="009728B8" w:rsidP="000143A9">
            <w:pPr>
              <w:pStyle w:val="Bezodstpw"/>
              <w:ind w:left="0" w:right="0"/>
              <w:rPr>
                <w:color w:val="FF0000"/>
                <w:sz w:val="20"/>
                <w:szCs w:val="20"/>
              </w:rPr>
            </w:pPr>
            <w:r w:rsidRPr="009728B8">
              <w:rPr>
                <w:color w:val="FF0000"/>
                <w:sz w:val="20"/>
                <w:szCs w:val="20"/>
              </w:rPr>
              <w:t>Suma serwerów</w:t>
            </w:r>
          </w:p>
          <w:p w14:paraId="35926173" w14:textId="77777777" w:rsidR="009728B8" w:rsidRPr="009728B8" w:rsidRDefault="009728B8" w:rsidP="000143A9">
            <w:pPr>
              <w:pStyle w:val="Bezodstpw"/>
              <w:ind w:left="0" w:right="0"/>
              <w:rPr>
                <w:color w:val="FF0000"/>
                <w:sz w:val="20"/>
                <w:szCs w:val="20"/>
              </w:rPr>
            </w:pPr>
            <w:r w:rsidRPr="009728B8">
              <w:rPr>
                <w:color w:val="FF0000"/>
                <w:sz w:val="20"/>
                <w:szCs w:val="20"/>
              </w:rPr>
              <w:t>1CPU /("lub") 2CPU</w:t>
            </w:r>
          </w:p>
        </w:tc>
        <w:tc>
          <w:tcPr>
            <w:tcW w:w="1134" w:type="dxa"/>
            <w:shd w:val="clear" w:color="auto" w:fill="D9D9D9" w:themeFill="background1" w:themeFillShade="D9"/>
          </w:tcPr>
          <w:p w14:paraId="4BB14AAC" w14:textId="77777777" w:rsidR="009728B8" w:rsidRPr="009728B8" w:rsidRDefault="009728B8" w:rsidP="000143A9">
            <w:pPr>
              <w:pStyle w:val="Bezodstpw"/>
              <w:ind w:left="0" w:right="0"/>
              <w:jc w:val="center"/>
              <w:rPr>
                <w:color w:val="FF0000"/>
                <w:sz w:val="20"/>
                <w:szCs w:val="20"/>
              </w:rPr>
            </w:pPr>
            <w:r w:rsidRPr="009728B8">
              <w:rPr>
                <w:rFonts w:asciiTheme="minorHAnsi" w:hAnsiTheme="minorHAnsi" w:cstheme="minorHAnsi"/>
                <w:color w:val="FF0000"/>
                <w:sz w:val="20"/>
                <w:szCs w:val="20"/>
              </w:rPr>
              <w:t>Suma fizyczne rdzenie Procesora</w:t>
            </w:r>
          </w:p>
        </w:tc>
        <w:tc>
          <w:tcPr>
            <w:tcW w:w="1161" w:type="dxa"/>
            <w:shd w:val="clear" w:color="auto" w:fill="D9D9D9" w:themeFill="background1" w:themeFillShade="D9"/>
          </w:tcPr>
          <w:p w14:paraId="6B8A96C7" w14:textId="77777777" w:rsidR="009728B8" w:rsidRPr="009728B8" w:rsidRDefault="009728B8" w:rsidP="000143A9">
            <w:pPr>
              <w:pStyle w:val="Bezodstpw"/>
              <w:ind w:left="0" w:right="0"/>
              <w:jc w:val="center"/>
              <w:rPr>
                <w:color w:val="FF0000"/>
              </w:rPr>
            </w:pPr>
            <w:r w:rsidRPr="009728B8">
              <w:rPr>
                <w:rFonts w:asciiTheme="minorHAnsi" w:hAnsiTheme="minorHAnsi" w:cstheme="minorHAnsi"/>
                <w:color w:val="FF0000"/>
                <w:sz w:val="20"/>
                <w:szCs w:val="20"/>
                <w:highlight w:val="yellow"/>
              </w:rPr>
              <w:t xml:space="preserve">Fizyczne rdzenie procesora o zegarze </w:t>
            </w:r>
            <w:r w:rsidRPr="009728B8">
              <w:rPr>
                <w:color w:val="FF0000"/>
                <w:sz w:val="20"/>
                <w:szCs w:val="20"/>
                <w:highlight w:val="yellow"/>
              </w:rPr>
              <w:t>3Ghz</w:t>
            </w:r>
          </w:p>
        </w:tc>
      </w:tr>
      <w:tr w:rsidR="009728B8" w:rsidRPr="009728B8" w14:paraId="33ADA78A" w14:textId="77777777" w:rsidTr="000143A9">
        <w:trPr>
          <w:trHeight w:val="250"/>
          <w:jc w:val="center"/>
        </w:trPr>
        <w:tc>
          <w:tcPr>
            <w:tcW w:w="1276" w:type="dxa"/>
            <w:vAlign w:val="center"/>
          </w:tcPr>
          <w:p w14:paraId="7BD01344" w14:textId="77777777" w:rsidR="009728B8" w:rsidRPr="009728B8" w:rsidRDefault="009728B8" w:rsidP="000143A9">
            <w:pPr>
              <w:pStyle w:val="Bezodstpw"/>
              <w:ind w:left="0" w:right="0"/>
              <w:jc w:val="center"/>
              <w:rPr>
                <w:color w:val="FF0000"/>
              </w:rPr>
            </w:pPr>
            <w:r w:rsidRPr="009728B8">
              <w:rPr>
                <w:color w:val="FF0000"/>
              </w:rPr>
              <w:t>OPD1 Warszawa</w:t>
            </w:r>
          </w:p>
        </w:tc>
        <w:tc>
          <w:tcPr>
            <w:tcW w:w="1134" w:type="dxa"/>
            <w:vAlign w:val="center"/>
          </w:tcPr>
          <w:p w14:paraId="78800672" w14:textId="77777777" w:rsidR="009728B8" w:rsidRPr="009728B8" w:rsidRDefault="009728B8" w:rsidP="000143A9">
            <w:pPr>
              <w:pStyle w:val="Bezodstpw"/>
              <w:ind w:left="0" w:right="0"/>
              <w:jc w:val="center"/>
              <w:rPr>
                <w:color w:val="FF0000"/>
              </w:rPr>
            </w:pPr>
            <w:r w:rsidRPr="009728B8">
              <w:rPr>
                <w:color w:val="FF0000"/>
              </w:rPr>
              <w:t>52/26</w:t>
            </w:r>
          </w:p>
        </w:tc>
        <w:tc>
          <w:tcPr>
            <w:tcW w:w="1134" w:type="dxa"/>
            <w:shd w:val="clear" w:color="auto" w:fill="auto"/>
            <w:vAlign w:val="center"/>
          </w:tcPr>
          <w:p w14:paraId="62842F3C" w14:textId="77777777" w:rsidR="009728B8" w:rsidRPr="009728B8" w:rsidRDefault="009728B8" w:rsidP="000143A9">
            <w:pPr>
              <w:pStyle w:val="Bezodstpw"/>
              <w:ind w:left="0" w:right="0"/>
              <w:jc w:val="center"/>
              <w:rPr>
                <w:color w:val="FF0000"/>
              </w:rPr>
            </w:pPr>
            <w:r w:rsidRPr="009728B8">
              <w:rPr>
                <w:color w:val="FF0000"/>
              </w:rPr>
              <w:t>1240</w:t>
            </w:r>
          </w:p>
        </w:tc>
        <w:tc>
          <w:tcPr>
            <w:tcW w:w="1161" w:type="dxa"/>
            <w:vAlign w:val="center"/>
          </w:tcPr>
          <w:p w14:paraId="0414F953" w14:textId="77777777" w:rsidR="009728B8" w:rsidRPr="009728B8" w:rsidRDefault="009728B8" w:rsidP="000143A9">
            <w:pPr>
              <w:pStyle w:val="Bezodstpw"/>
              <w:ind w:left="0" w:right="0"/>
              <w:jc w:val="center"/>
              <w:rPr>
                <w:color w:val="FF0000"/>
              </w:rPr>
            </w:pPr>
            <w:r w:rsidRPr="009728B8">
              <w:rPr>
                <w:color w:val="FF0000"/>
              </w:rPr>
              <w:t>144</w:t>
            </w:r>
          </w:p>
        </w:tc>
      </w:tr>
    </w:tbl>
    <w:p w14:paraId="367D5165" w14:textId="77777777" w:rsidR="00E81E94" w:rsidRPr="00E81E94" w:rsidRDefault="00E81E94" w:rsidP="00AE5DEA">
      <w:pPr>
        <w:tabs>
          <w:tab w:val="left" w:pos="709"/>
        </w:tabs>
        <w:spacing w:line="276" w:lineRule="auto"/>
        <w:ind w:left="708"/>
        <w:jc w:val="both"/>
        <w:outlineLvl w:val="0"/>
        <w:rPr>
          <w:rFonts w:ascii="Arial" w:hAnsi="Arial" w:cs="Arial"/>
          <w:color w:val="FF0000"/>
          <w:sz w:val="22"/>
          <w:szCs w:val="22"/>
        </w:rPr>
      </w:pPr>
    </w:p>
    <w:p w14:paraId="3D612906" w14:textId="77777777" w:rsidR="00AE5DEA" w:rsidRPr="00796128" w:rsidRDefault="00AE5DEA" w:rsidP="00AE5DEA">
      <w:pPr>
        <w:tabs>
          <w:tab w:val="left" w:pos="709"/>
        </w:tabs>
        <w:spacing w:line="276" w:lineRule="auto"/>
        <w:ind w:left="708"/>
        <w:jc w:val="both"/>
        <w:outlineLvl w:val="0"/>
        <w:rPr>
          <w:rFonts w:ascii="Arial" w:hAnsi="Arial" w:cs="Arial"/>
          <w:sz w:val="22"/>
          <w:szCs w:val="22"/>
        </w:rPr>
      </w:pPr>
    </w:p>
    <w:p w14:paraId="321CFA43" w14:textId="61347207" w:rsidR="00796128" w:rsidRDefault="00AE5DEA" w:rsidP="00AE5DEA">
      <w:pPr>
        <w:tabs>
          <w:tab w:val="left" w:pos="709"/>
        </w:tabs>
        <w:spacing w:line="276" w:lineRule="auto"/>
        <w:ind w:left="708"/>
        <w:jc w:val="both"/>
        <w:outlineLvl w:val="0"/>
        <w:rPr>
          <w:rFonts w:ascii="Arial" w:hAnsi="Arial" w:cs="Arial"/>
          <w:sz w:val="22"/>
          <w:szCs w:val="22"/>
        </w:rPr>
      </w:pPr>
      <w:r>
        <w:rPr>
          <w:rFonts w:ascii="Arial" w:hAnsi="Arial" w:cs="Arial"/>
          <w:sz w:val="22"/>
          <w:szCs w:val="22"/>
        </w:rPr>
        <w:t>15)</w:t>
      </w:r>
      <w:r w:rsidR="00796128" w:rsidRPr="00796128">
        <w:rPr>
          <w:rFonts w:ascii="Arial" w:hAnsi="Arial" w:cs="Arial"/>
          <w:sz w:val="22"/>
          <w:szCs w:val="22"/>
        </w:rPr>
        <w:t xml:space="preserve"> W opinii Oferenta wartości w tabeli "Ilość </w:t>
      </w:r>
      <w:proofErr w:type="spellStart"/>
      <w:r w:rsidR="00796128" w:rsidRPr="00796128">
        <w:rPr>
          <w:rFonts w:ascii="Arial" w:hAnsi="Arial" w:cs="Arial"/>
          <w:sz w:val="22"/>
          <w:szCs w:val="22"/>
        </w:rPr>
        <w:t>vRAM</w:t>
      </w:r>
      <w:proofErr w:type="spellEnd"/>
      <w:r w:rsidR="00796128" w:rsidRPr="00796128">
        <w:rPr>
          <w:rFonts w:ascii="Arial" w:hAnsi="Arial" w:cs="Arial"/>
          <w:sz w:val="22"/>
          <w:szCs w:val="22"/>
        </w:rPr>
        <w:t xml:space="preserve"> (GB)" są nieprawidłowe. Prosimy o aktualizację.</w:t>
      </w:r>
    </w:p>
    <w:p w14:paraId="34074E83" w14:textId="175BB482" w:rsidR="00D85F0D" w:rsidRDefault="00D85F0D" w:rsidP="00AE5DEA">
      <w:pPr>
        <w:tabs>
          <w:tab w:val="left" w:pos="709"/>
        </w:tabs>
        <w:spacing w:line="276" w:lineRule="auto"/>
        <w:ind w:left="708"/>
        <w:jc w:val="both"/>
        <w:outlineLvl w:val="0"/>
        <w:rPr>
          <w:rFonts w:ascii="Arial" w:hAnsi="Arial" w:cs="Arial"/>
          <w:sz w:val="22"/>
          <w:szCs w:val="22"/>
        </w:rPr>
      </w:pPr>
    </w:p>
    <w:p w14:paraId="3428AC8E" w14:textId="02415C0C" w:rsidR="00D85F0D" w:rsidRPr="008B073F" w:rsidRDefault="009728B8" w:rsidP="00AE5DEA">
      <w:pPr>
        <w:tabs>
          <w:tab w:val="left" w:pos="709"/>
        </w:tabs>
        <w:spacing w:line="276" w:lineRule="auto"/>
        <w:ind w:left="708"/>
        <w:jc w:val="both"/>
        <w:outlineLvl w:val="0"/>
        <w:rPr>
          <w:rFonts w:ascii="Arial" w:hAnsi="Arial" w:cs="Arial"/>
          <w:color w:val="FF0000"/>
          <w:sz w:val="22"/>
          <w:szCs w:val="22"/>
        </w:rPr>
      </w:pPr>
      <w:r w:rsidRPr="008B073F">
        <w:rPr>
          <w:rFonts w:ascii="Arial" w:hAnsi="Arial" w:cs="Arial"/>
          <w:color w:val="FF0000"/>
          <w:sz w:val="22"/>
          <w:szCs w:val="22"/>
        </w:rPr>
        <w:t xml:space="preserve">Zamawiający skoryguje omyłkę zmiana z (GB) na </w:t>
      </w:r>
      <w:r w:rsidRPr="008B073F">
        <w:rPr>
          <w:rFonts w:ascii="Arial" w:hAnsi="Arial" w:cs="Arial"/>
          <w:color w:val="FF0000"/>
          <w:sz w:val="22"/>
          <w:szCs w:val="22"/>
          <w:highlight w:val="yellow"/>
        </w:rPr>
        <w:t>(TB)</w:t>
      </w:r>
    </w:p>
    <w:p w14:paraId="7ADE7C39" w14:textId="77777777" w:rsidR="00AE5DEA" w:rsidRPr="00796128" w:rsidRDefault="00AE5DEA" w:rsidP="00AE5DEA">
      <w:pPr>
        <w:tabs>
          <w:tab w:val="left" w:pos="709"/>
        </w:tabs>
        <w:spacing w:line="276" w:lineRule="auto"/>
        <w:ind w:left="708"/>
        <w:jc w:val="both"/>
        <w:outlineLvl w:val="0"/>
        <w:rPr>
          <w:rFonts w:ascii="Arial" w:hAnsi="Arial" w:cs="Arial"/>
          <w:sz w:val="22"/>
          <w:szCs w:val="22"/>
        </w:rPr>
      </w:pPr>
    </w:p>
    <w:p w14:paraId="3059961A" w14:textId="1BD4DE18" w:rsidR="00796128" w:rsidRDefault="00AE5DEA" w:rsidP="00AE5DEA">
      <w:pPr>
        <w:tabs>
          <w:tab w:val="left" w:pos="709"/>
        </w:tabs>
        <w:spacing w:line="276" w:lineRule="auto"/>
        <w:ind w:left="708"/>
        <w:jc w:val="both"/>
        <w:outlineLvl w:val="0"/>
        <w:rPr>
          <w:rFonts w:ascii="Arial" w:hAnsi="Arial" w:cs="Arial"/>
          <w:sz w:val="22"/>
          <w:szCs w:val="22"/>
        </w:rPr>
      </w:pPr>
      <w:r>
        <w:rPr>
          <w:rFonts w:ascii="Arial" w:hAnsi="Arial" w:cs="Arial"/>
          <w:sz w:val="22"/>
          <w:szCs w:val="22"/>
        </w:rPr>
        <w:t>16)</w:t>
      </w:r>
      <w:r w:rsidR="00796128" w:rsidRPr="00796128">
        <w:rPr>
          <w:rFonts w:ascii="Arial" w:hAnsi="Arial" w:cs="Arial"/>
          <w:sz w:val="22"/>
          <w:szCs w:val="22"/>
        </w:rPr>
        <w:t xml:space="preserve"> Do jakich wartości odkosi się kolumna "Ilość </w:t>
      </w:r>
      <w:proofErr w:type="spellStart"/>
      <w:r w:rsidR="00796128" w:rsidRPr="00796128">
        <w:rPr>
          <w:rFonts w:ascii="Arial" w:hAnsi="Arial" w:cs="Arial"/>
          <w:sz w:val="22"/>
          <w:szCs w:val="22"/>
        </w:rPr>
        <w:t>vRAM</w:t>
      </w:r>
      <w:proofErr w:type="spellEnd"/>
      <w:r w:rsidR="00796128" w:rsidRPr="00796128">
        <w:rPr>
          <w:rFonts w:ascii="Arial" w:hAnsi="Arial" w:cs="Arial"/>
          <w:sz w:val="22"/>
          <w:szCs w:val="22"/>
        </w:rPr>
        <w:t xml:space="preserve"> (GB)"? Czy jest to ilość pamięci RAM dostarczonej w serwerach z procesorami 2 GHz i 3 GHz sumarycznie?</w:t>
      </w:r>
    </w:p>
    <w:p w14:paraId="50590B5F" w14:textId="03160E63" w:rsidR="008B073F" w:rsidRDefault="008B073F" w:rsidP="00AE5DEA">
      <w:pPr>
        <w:tabs>
          <w:tab w:val="left" w:pos="709"/>
        </w:tabs>
        <w:spacing w:line="276" w:lineRule="auto"/>
        <w:ind w:left="708"/>
        <w:jc w:val="both"/>
        <w:outlineLvl w:val="0"/>
        <w:rPr>
          <w:rFonts w:ascii="Arial" w:hAnsi="Arial" w:cs="Arial"/>
          <w:sz w:val="22"/>
          <w:szCs w:val="22"/>
        </w:rPr>
      </w:pPr>
    </w:p>
    <w:p w14:paraId="00329B66" w14:textId="5468113A" w:rsidR="008B073F" w:rsidRPr="00B058DD" w:rsidRDefault="008B073F" w:rsidP="00AE5DEA">
      <w:pPr>
        <w:tabs>
          <w:tab w:val="left" w:pos="709"/>
        </w:tabs>
        <w:spacing w:line="276" w:lineRule="auto"/>
        <w:ind w:left="708"/>
        <w:jc w:val="both"/>
        <w:outlineLvl w:val="0"/>
        <w:rPr>
          <w:rFonts w:ascii="Arial" w:hAnsi="Arial" w:cs="Arial"/>
          <w:color w:val="FF0000"/>
          <w:sz w:val="22"/>
          <w:szCs w:val="22"/>
        </w:rPr>
      </w:pPr>
      <w:r w:rsidRPr="00B058DD">
        <w:rPr>
          <w:rFonts w:ascii="Arial" w:hAnsi="Arial" w:cs="Arial"/>
          <w:color w:val="FF0000"/>
          <w:sz w:val="22"/>
          <w:szCs w:val="22"/>
        </w:rPr>
        <w:t xml:space="preserve">Zamawiający wskazał </w:t>
      </w:r>
      <w:r w:rsidR="00B058DD">
        <w:rPr>
          <w:rFonts w:ascii="Arial" w:hAnsi="Arial" w:cs="Arial"/>
          <w:color w:val="FF0000"/>
          <w:sz w:val="22"/>
          <w:szCs w:val="22"/>
        </w:rPr>
        <w:t xml:space="preserve">w tabeli </w:t>
      </w:r>
      <w:r w:rsidR="00B058DD" w:rsidRPr="00B058DD">
        <w:rPr>
          <w:rFonts w:ascii="Arial" w:hAnsi="Arial" w:cs="Arial"/>
          <w:color w:val="FF0000"/>
          <w:sz w:val="22"/>
          <w:szCs w:val="22"/>
        </w:rPr>
        <w:t>sumaryczną</w:t>
      </w:r>
      <w:r w:rsidRPr="00B058DD">
        <w:rPr>
          <w:rFonts w:ascii="Arial" w:hAnsi="Arial" w:cs="Arial"/>
          <w:color w:val="FF0000"/>
          <w:sz w:val="22"/>
          <w:szCs w:val="22"/>
        </w:rPr>
        <w:t xml:space="preserve"> wymaganą </w:t>
      </w:r>
      <w:r w:rsidR="00B058DD">
        <w:rPr>
          <w:rFonts w:ascii="Arial" w:hAnsi="Arial" w:cs="Arial"/>
          <w:color w:val="FF0000"/>
          <w:sz w:val="22"/>
          <w:szCs w:val="22"/>
        </w:rPr>
        <w:t xml:space="preserve">fizyczną </w:t>
      </w:r>
      <w:r w:rsidR="00B058DD" w:rsidRPr="00B058DD">
        <w:rPr>
          <w:rFonts w:ascii="Arial" w:hAnsi="Arial" w:cs="Arial"/>
          <w:color w:val="FF0000"/>
          <w:sz w:val="22"/>
          <w:szCs w:val="22"/>
        </w:rPr>
        <w:t>pamięć</w:t>
      </w:r>
      <w:r w:rsidRPr="00B058DD">
        <w:rPr>
          <w:rFonts w:ascii="Arial" w:hAnsi="Arial" w:cs="Arial"/>
          <w:color w:val="FF0000"/>
          <w:sz w:val="22"/>
          <w:szCs w:val="22"/>
        </w:rPr>
        <w:t xml:space="preserve"> RAM w OPD</w:t>
      </w:r>
    </w:p>
    <w:p w14:paraId="5F14047F" w14:textId="1DFD6018" w:rsidR="00AE5DEA" w:rsidRPr="00AE5DEA" w:rsidRDefault="00AE5DEA" w:rsidP="00AE5DEA">
      <w:pPr>
        <w:tabs>
          <w:tab w:val="left" w:pos="709"/>
        </w:tabs>
        <w:spacing w:line="276" w:lineRule="auto"/>
        <w:ind w:left="708"/>
        <w:jc w:val="both"/>
        <w:outlineLvl w:val="0"/>
        <w:rPr>
          <w:rFonts w:ascii="Arial" w:hAnsi="Arial" w:cs="Arial"/>
          <w:b/>
          <w:sz w:val="22"/>
          <w:szCs w:val="22"/>
        </w:rPr>
      </w:pPr>
    </w:p>
    <w:p w14:paraId="1C5C3809" w14:textId="024214D5" w:rsidR="00AE5DEA" w:rsidRPr="00AE5DEA" w:rsidRDefault="00AE5DEA" w:rsidP="00AE5DEA">
      <w:pPr>
        <w:pStyle w:val="Akapitzlist"/>
        <w:tabs>
          <w:tab w:val="left" w:pos="709"/>
        </w:tabs>
        <w:spacing w:line="276" w:lineRule="auto"/>
        <w:ind w:left="720"/>
        <w:jc w:val="both"/>
        <w:outlineLvl w:val="0"/>
        <w:rPr>
          <w:rFonts w:ascii="Arial" w:hAnsi="Arial" w:cs="Arial"/>
          <w:b/>
          <w:sz w:val="22"/>
          <w:szCs w:val="22"/>
        </w:rPr>
      </w:pPr>
      <w:r w:rsidRPr="00AE5DEA">
        <w:rPr>
          <w:rFonts w:ascii="Arial" w:hAnsi="Arial" w:cs="Arial"/>
          <w:b/>
          <w:sz w:val="22"/>
          <w:szCs w:val="22"/>
        </w:rPr>
        <w:t>Dotyczy ppkt.5 Tabela prezentuje minimalne obligatoryjne parametry infrastruktury w regionalnych węzłach, szesnastu ROPD</w:t>
      </w:r>
    </w:p>
    <w:p w14:paraId="3C25F091" w14:textId="168AC592" w:rsidR="00AE5DEA" w:rsidRDefault="00AE5DEA" w:rsidP="00AE5DEA">
      <w:pPr>
        <w:pStyle w:val="Akapitzlist"/>
        <w:tabs>
          <w:tab w:val="left" w:pos="709"/>
        </w:tabs>
        <w:spacing w:line="276" w:lineRule="auto"/>
        <w:ind w:left="720"/>
        <w:jc w:val="both"/>
        <w:outlineLvl w:val="0"/>
        <w:rPr>
          <w:rFonts w:ascii="Arial" w:hAnsi="Arial" w:cs="Arial"/>
          <w:sz w:val="22"/>
          <w:szCs w:val="22"/>
        </w:rPr>
      </w:pPr>
    </w:p>
    <w:p w14:paraId="44CA3A31" w14:textId="22255BCB" w:rsidR="00AE5DEA" w:rsidRDefault="00AE5DEA" w:rsidP="00AE5DEA">
      <w:pPr>
        <w:pStyle w:val="Akapitzlist"/>
        <w:tabs>
          <w:tab w:val="left" w:pos="709"/>
        </w:tabs>
        <w:spacing w:line="276" w:lineRule="auto"/>
        <w:ind w:left="720"/>
        <w:jc w:val="both"/>
        <w:outlineLvl w:val="0"/>
        <w:rPr>
          <w:rFonts w:ascii="Arial" w:hAnsi="Arial" w:cs="Arial"/>
          <w:sz w:val="22"/>
          <w:szCs w:val="22"/>
        </w:rPr>
      </w:pPr>
      <w:r>
        <w:rPr>
          <w:rFonts w:ascii="Arial" w:hAnsi="Arial" w:cs="Arial"/>
          <w:sz w:val="22"/>
          <w:szCs w:val="22"/>
        </w:rPr>
        <w:t>17)</w:t>
      </w:r>
      <w:r w:rsidRPr="00AE5DEA">
        <w:rPr>
          <w:rFonts w:ascii="Arial" w:hAnsi="Arial" w:cs="Arial"/>
          <w:sz w:val="22"/>
          <w:szCs w:val="22"/>
        </w:rPr>
        <w:t xml:space="preserve"> Kalkulacja ilości </w:t>
      </w:r>
      <w:proofErr w:type="spellStart"/>
      <w:r w:rsidRPr="00AE5DEA">
        <w:rPr>
          <w:rFonts w:ascii="Arial" w:hAnsi="Arial" w:cs="Arial"/>
          <w:sz w:val="22"/>
          <w:szCs w:val="22"/>
        </w:rPr>
        <w:t>core</w:t>
      </w:r>
      <w:proofErr w:type="spellEnd"/>
      <w:r w:rsidRPr="00AE5DEA">
        <w:rPr>
          <w:rFonts w:ascii="Arial" w:hAnsi="Arial" w:cs="Arial"/>
          <w:sz w:val="22"/>
          <w:szCs w:val="22"/>
        </w:rPr>
        <w:t xml:space="preserve"> procesorów niezbędnych do zapewniania wymagań zawartych w tabeli wskazuje że w większości lokalizacji wystarczyły by procesory 16 </w:t>
      </w:r>
      <w:proofErr w:type="spellStart"/>
      <w:r w:rsidRPr="00AE5DEA">
        <w:rPr>
          <w:rFonts w:ascii="Arial" w:hAnsi="Arial" w:cs="Arial"/>
          <w:sz w:val="22"/>
          <w:szCs w:val="22"/>
        </w:rPr>
        <w:t>core</w:t>
      </w:r>
      <w:proofErr w:type="spellEnd"/>
      <w:r w:rsidRPr="00AE5DEA">
        <w:rPr>
          <w:rFonts w:ascii="Arial" w:hAnsi="Arial" w:cs="Arial"/>
          <w:sz w:val="22"/>
          <w:szCs w:val="22"/>
        </w:rPr>
        <w:t xml:space="preserve">. Wymagania RFQ wskazują jednak na konieczność dostawy procesorów 18 i 24 </w:t>
      </w:r>
      <w:proofErr w:type="spellStart"/>
      <w:r w:rsidRPr="00AE5DEA">
        <w:rPr>
          <w:rFonts w:ascii="Arial" w:hAnsi="Arial" w:cs="Arial"/>
          <w:sz w:val="22"/>
          <w:szCs w:val="22"/>
        </w:rPr>
        <w:t>core</w:t>
      </w:r>
      <w:proofErr w:type="spellEnd"/>
      <w:r w:rsidRPr="00AE5DEA">
        <w:rPr>
          <w:rFonts w:ascii="Arial" w:hAnsi="Arial" w:cs="Arial"/>
          <w:sz w:val="22"/>
          <w:szCs w:val="22"/>
        </w:rPr>
        <w:t>. Prosimy o potwierdzenie, że jest to działanie celowe i kalkulacja w tabeli jest poprawna.</w:t>
      </w:r>
    </w:p>
    <w:p w14:paraId="0E3F459A" w14:textId="2C5DEA08" w:rsidR="00887FDA" w:rsidRDefault="00887FDA" w:rsidP="00AE5DEA">
      <w:pPr>
        <w:pStyle w:val="Akapitzlist"/>
        <w:tabs>
          <w:tab w:val="left" w:pos="709"/>
        </w:tabs>
        <w:spacing w:line="276" w:lineRule="auto"/>
        <w:ind w:left="720"/>
        <w:jc w:val="both"/>
        <w:outlineLvl w:val="0"/>
        <w:rPr>
          <w:rFonts w:ascii="Arial" w:hAnsi="Arial" w:cs="Arial"/>
          <w:sz w:val="22"/>
          <w:szCs w:val="22"/>
        </w:rPr>
      </w:pPr>
    </w:p>
    <w:p w14:paraId="29E7FA84" w14:textId="3266E8A6" w:rsidR="00887FDA" w:rsidRPr="00BC702C" w:rsidRDefault="00887FDA" w:rsidP="00AE5DEA">
      <w:pPr>
        <w:pStyle w:val="Akapitzlist"/>
        <w:tabs>
          <w:tab w:val="left" w:pos="709"/>
        </w:tabs>
        <w:spacing w:line="276" w:lineRule="auto"/>
        <w:ind w:left="720"/>
        <w:jc w:val="both"/>
        <w:outlineLvl w:val="0"/>
        <w:rPr>
          <w:rFonts w:ascii="Arial" w:hAnsi="Arial" w:cs="Arial"/>
          <w:color w:val="FF0000"/>
          <w:sz w:val="22"/>
          <w:szCs w:val="22"/>
        </w:rPr>
      </w:pPr>
      <w:r w:rsidRPr="00BC702C">
        <w:rPr>
          <w:rFonts w:ascii="Arial" w:hAnsi="Arial" w:cs="Arial"/>
          <w:color w:val="FF0000"/>
          <w:sz w:val="22"/>
          <w:szCs w:val="22"/>
        </w:rPr>
        <w:t>Zamawiający potwierdza kalkulacja jest poprawna</w:t>
      </w:r>
    </w:p>
    <w:p w14:paraId="6022A354" w14:textId="77777777" w:rsidR="00AE5DEA" w:rsidRPr="00AE5DEA" w:rsidRDefault="00AE5DEA" w:rsidP="00AE5DEA">
      <w:pPr>
        <w:pStyle w:val="Akapitzlist"/>
        <w:tabs>
          <w:tab w:val="left" w:pos="709"/>
        </w:tabs>
        <w:spacing w:line="276" w:lineRule="auto"/>
        <w:ind w:left="720"/>
        <w:jc w:val="both"/>
        <w:outlineLvl w:val="0"/>
        <w:rPr>
          <w:rFonts w:ascii="Arial" w:hAnsi="Arial" w:cs="Arial"/>
          <w:sz w:val="22"/>
          <w:szCs w:val="22"/>
        </w:rPr>
      </w:pPr>
    </w:p>
    <w:p w14:paraId="1D2743DE" w14:textId="2BE0B4D8" w:rsidR="00AE5DEA" w:rsidRDefault="00AE5DEA" w:rsidP="00AE5DEA">
      <w:pPr>
        <w:pStyle w:val="Akapitzlist"/>
        <w:tabs>
          <w:tab w:val="left" w:pos="709"/>
        </w:tabs>
        <w:spacing w:line="276" w:lineRule="auto"/>
        <w:ind w:left="720"/>
        <w:jc w:val="both"/>
        <w:outlineLvl w:val="0"/>
        <w:rPr>
          <w:rFonts w:ascii="Arial" w:hAnsi="Arial" w:cs="Arial"/>
          <w:sz w:val="22"/>
          <w:szCs w:val="22"/>
        </w:rPr>
      </w:pPr>
      <w:r>
        <w:rPr>
          <w:rFonts w:ascii="Arial" w:hAnsi="Arial" w:cs="Arial"/>
          <w:sz w:val="22"/>
          <w:szCs w:val="22"/>
        </w:rPr>
        <w:t xml:space="preserve">18) </w:t>
      </w:r>
      <w:r w:rsidRPr="00AE5DEA">
        <w:rPr>
          <w:rFonts w:ascii="Arial" w:hAnsi="Arial" w:cs="Arial"/>
          <w:sz w:val="22"/>
          <w:szCs w:val="22"/>
        </w:rPr>
        <w:t xml:space="preserve"> W serwerach 3 GHz dla lokalizacji Śląskiej, szczególnie dla konfiguracji 1 CPU wymagany jest procesor 28 </w:t>
      </w:r>
      <w:proofErr w:type="spellStart"/>
      <w:r w:rsidRPr="00AE5DEA">
        <w:rPr>
          <w:rFonts w:ascii="Arial" w:hAnsi="Arial" w:cs="Arial"/>
          <w:sz w:val="22"/>
          <w:szCs w:val="22"/>
        </w:rPr>
        <w:t>core</w:t>
      </w:r>
      <w:proofErr w:type="spellEnd"/>
      <w:r w:rsidRPr="00AE5DEA">
        <w:rPr>
          <w:rFonts w:ascii="Arial" w:hAnsi="Arial" w:cs="Arial"/>
          <w:sz w:val="22"/>
          <w:szCs w:val="22"/>
        </w:rPr>
        <w:t>. Prosimy o potwierdzenie że kalkulacja jest prawidłowa.</w:t>
      </w:r>
    </w:p>
    <w:p w14:paraId="66868873" w14:textId="5E6EED70" w:rsidR="00AE5DEA" w:rsidRDefault="00AE5DEA" w:rsidP="00AE5DEA">
      <w:pPr>
        <w:pStyle w:val="Akapitzlist"/>
        <w:tabs>
          <w:tab w:val="left" w:pos="709"/>
        </w:tabs>
        <w:spacing w:line="276" w:lineRule="auto"/>
        <w:ind w:left="720"/>
        <w:jc w:val="both"/>
        <w:outlineLvl w:val="0"/>
        <w:rPr>
          <w:rFonts w:ascii="Arial" w:hAnsi="Arial" w:cs="Arial"/>
          <w:sz w:val="22"/>
          <w:szCs w:val="22"/>
        </w:rPr>
      </w:pPr>
    </w:p>
    <w:p w14:paraId="6097BA53" w14:textId="53A3066A" w:rsidR="00E27C28" w:rsidRPr="000865A1" w:rsidRDefault="006F0F51" w:rsidP="00AE5DEA">
      <w:pPr>
        <w:pStyle w:val="Akapitzlist"/>
        <w:tabs>
          <w:tab w:val="left" w:pos="709"/>
        </w:tabs>
        <w:spacing w:line="276" w:lineRule="auto"/>
        <w:ind w:left="720"/>
        <w:jc w:val="both"/>
        <w:outlineLvl w:val="0"/>
        <w:rPr>
          <w:rFonts w:ascii="Arial" w:hAnsi="Arial" w:cs="Arial"/>
          <w:color w:val="FF0000"/>
          <w:sz w:val="22"/>
          <w:szCs w:val="22"/>
        </w:rPr>
      </w:pPr>
      <w:r w:rsidRPr="000865A1">
        <w:rPr>
          <w:rFonts w:ascii="Arial" w:hAnsi="Arial" w:cs="Arial"/>
          <w:color w:val="FF0000"/>
          <w:sz w:val="22"/>
          <w:szCs w:val="22"/>
        </w:rPr>
        <w:t>Zamawiający poprawi omyłkę</w:t>
      </w:r>
    </w:p>
    <w:tbl>
      <w:tblPr>
        <w:tblStyle w:val="Tabela-Siatka"/>
        <w:tblW w:w="9995" w:type="dxa"/>
        <w:jc w:val="center"/>
        <w:tblLayout w:type="fixed"/>
        <w:tblCellMar>
          <w:top w:w="28" w:type="dxa"/>
          <w:bottom w:w="28" w:type="dxa"/>
        </w:tblCellMar>
        <w:tblLook w:val="04A0" w:firstRow="1" w:lastRow="0" w:firstColumn="1" w:lastColumn="0" w:noHBand="0" w:noVBand="1"/>
      </w:tblPr>
      <w:tblGrid>
        <w:gridCol w:w="4446"/>
        <w:gridCol w:w="1732"/>
        <w:gridCol w:w="1732"/>
        <w:gridCol w:w="2085"/>
      </w:tblGrid>
      <w:tr w:rsidR="000865A1" w:rsidRPr="000865A1" w14:paraId="6E536E54" w14:textId="77777777" w:rsidTr="00351EB6">
        <w:trPr>
          <w:trHeight w:val="1019"/>
          <w:jc w:val="center"/>
        </w:trPr>
        <w:tc>
          <w:tcPr>
            <w:tcW w:w="4446" w:type="dxa"/>
            <w:shd w:val="clear" w:color="auto" w:fill="D9D9D9" w:themeFill="background1" w:themeFillShade="D9"/>
          </w:tcPr>
          <w:p w14:paraId="3C24A45F" w14:textId="77777777" w:rsidR="00351EB6" w:rsidRPr="000865A1" w:rsidRDefault="00351EB6" w:rsidP="000143A9">
            <w:pPr>
              <w:pStyle w:val="Bezodstpw"/>
              <w:ind w:left="0" w:right="0"/>
              <w:rPr>
                <w:rFonts w:asciiTheme="minorHAnsi" w:hAnsiTheme="minorHAnsi" w:cstheme="minorHAnsi"/>
                <w:color w:val="FF0000"/>
                <w:sz w:val="18"/>
                <w:szCs w:val="18"/>
              </w:rPr>
            </w:pPr>
            <w:r w:rsidRPr="000865A1">
              <w:rPr>
                <w:rFonts w:asciiTheme="minorHAnsi" w:hAnsiTheme="minorHAnsi" w:cstheme="minorHAnsi"/>
                <w:color w:val="FF0000"/>
                <w:sz w:val="18"/>
                <w:szCs w:val="18"/>
              </w:rPr>
              <w:t>Identyfikator klastra</w:t>
            </w:r>
          </w:p>
        </w:tc>
        <w:tc>
          <w:tcPr>
            <w:tcW w:w="1732" w:type="dxa"/>
            <w:shd w:val="clear" w:color="auto" w:fill="D9D9D9" w:themeFill="background1" w:themeFillShade="D9"/>
          </w:tcPr>
          <w:p w14:paraId="64C29FEF" w14:textId="77777777" w:rsidR="00351EB6" w:rsidRPr="000865A1" w:rsidRDefault="00351EB6" w:rsidP="000143A9">
            <w:pPr>
              <w:jc w:val="center"/>
              <w:rPr>
                <w:rFonts w:asciiTheme="minorHAnsi" w:hAnsiTheme="minorHAnsi" w:cstheme="minorHAnsi"/>
                <w:color w:val="FF0000"/>
                <w:sz w:val="18"/>
                <w:szCs w:val="18"/>
              </w:rPr>
            </w:pPr>
            <w:r w:rsidRPr="000865A1">
              <w:rPr>
                <w:color w:val="FF0000"/>
                <w:sz w:val="18"/>
                <w:szCs w:val="18"/>
              </w:rPr>
              <w:t>Suma serwerów</w:t>
            </w:r>
            <w:r w:rsidRPr="000865A1">
              <w:rPr>
                <w:color w:val="FF0000"/>
                <w:sz w:val="18"/>
                <w:szCs w:val="18"/>
              </w:rPr>
              <w:br/>
              <w:t>1CPU /("lub") 2CPU</w:t>
            </w:r>
          </w:p>
        </w:tc>
        <w:tc>
          <w:tcPr>
            <w:tcW w:w="1732" w:type="dxa"/>
            <w:shd w:val="clear" w:color="auto" w:fill="D9D9D9" w:themeFill="background1" w:themeFillShade="D9"/>
          </w:tcPr>
          <w:p w14:paraId="197E8259" w14:textId="77777777" w:rsidR="00351EB6" w:rsidRPr="000865A1" w:rsidRDefault="00351EB6" w:rsidP="000143A9">
            <w:pPr>
              <w:pStyle w:val="Bezodstpw"/>
              <w:ind w:left="0" w:right="0"/>
              <w:jc w:val="center"/>
              <w:rPr>
                <w:rFonts w:asciiTheme="minorHAnsi" w:hAnsiTheme="minorHAnsi" w:cstheme="minorHAnsi"/>
                <w:color w:val="FF0000"/>
                <w:sz w:val="18"/>
                <w:szCs w:val="18"/>
              </w:rPr>
            </w:pPr>
            <w:r w:rsidRPr="000865A1">
              <w:rPr>
                <w:rFonts w:asciiTheme="minorHAnsi" w:hAnsiTheme="minorHAnsi" w:cstheme="minorHAnsi"/>
                <w:color w:val="FF0000"/>
                <w:sz w:val="18"/>
                <w:szCs w:val="18"/>
              </w:rPr>
              <w:t>Suma fizyczne rdzenie Procesora</w:t>
            </w:r>
          </w:p>
        </w:tc>
        <w:tc>
          <w:tcPr>
            <w:tcW w:w="2085" w:type="dxa"/>
            <w:shd w:val="clear" w:color="auto" w:fill="D9D9D9" w:themeFill="background1" w:themeFillShade="D9"/>
            <w:vAlign w:val="bottom"/>
          </w:tcPr>
          <w:p w14:paraId="255B40BD" w14:textId="77777777" w:rsidR="00351EB6" w:rsidRPr="000865A1" w:rsidRDefault="00351EB6" w:rsidP="000143A9">
            <w:pPr>
              <w:pStyle w:val="Bezodstpw"/>
              <w:ind w:left="0" w:right="0"/>
              <w:jc w:val="center"/>
              <w:rPr>
                <w:color w:val="FF0000"/>
                <w:sz w:val="20"/>
                <w:szCs w:val="20"/>
                <w:highlight w:val="yellow"/>
              </w:rPr>
            </w:pPr>
            <w:r w:rsidRPr="000865A1">
              <w:rPr>
                <w:color w:val="FF0000"/>
                <w:sz w:val="20"/>
                <w:szCs w:val="20"/>
                <w:highlight w:val="yellow"/>
              </w:rPr>
              <w:t xml:space="preserve">Liczba serwerów z </w:t>
            </w:r>
          </w:p>
          <w:p w14:paraId="38CF532D" w14:textId="77777777" w:rsidR="00351EB6" w:rsidRPr="000865A1" w:rsidRDefault="00351EB6" w:rsidP="000143A9">
            <w:pPr>
              <w:pStyle w:val="Bezodstpw"/>
              <w:ind w:left="0" w:right="0"/>
              <w:jc w:val="center"/>
              <w:rPr>
                <w:color w:val="FF0000"/>
                <w:sz w:val="20"/>
                <w:szCs w:val="20"/>
                <w:highlight w:val="yellow"/>
              </w:rPr>
            </w:pPr>
            <w:r w:rsidRPr="000865A1">
              <w:rPr>
                <w:color w:val="FF0000"/>
                <w:sz w:val="20"/>
                <w:szCs w:val="20"/>
                <w:highlight w:val="yellow"/>
              </w:rPr>
              <w:t>1CPU /("lub") 2CPU</w:t>
            </w:r>
          </w:p>
          <w:p w14:paraId="04B6A7E3" w14:textId="77777777" w:rsidR="00351EB6" w:rsidRPr="000865A1" w:rsidRDefault="00351EB6" w:rsidP="000143A9">
            <w:pPr>
              <w:pStyle w:val="Bezodstpw"/>
              <w:ind w:left="0" w:right="0"/>
              <w:jc w:val="center"/>
              <w:rPr>
                <w:rFonts w:asciiTheme="minorHAnsi" w:hAnsiTheme="minorHAnsi" w:cstheme="minorHAnsi"/>
                <w:color w:val="FF0000"/>
                <w:sz w:val="20"/>
                <w:szCs w:val="20"/>
              </w:rPr>
            </w:pPr>
            <w:r w:rsidRPr="000865A1">
              <w:rPr>
                <w:b/>
                <w:bCs/>
                <w:color w:val="FF0000"/>
                <w:sz w:val="20"/>
                <w:szCs w:val="20"/>
                <w:highlight w:val="yellow"/>
              </w:rPr>
              <w:t>z zegarem 3GHz</w:t>
            </w:r>
          </w:p>
        </w:tc>
      </w:tr>
      <w:tr w:rsidR="000865A1" w:rsidRPr="000865A1" w14:paraId="1017617E" w14:textId="77777777" w:rsidTr="00351EB6">
        <w:trPr>
          <w:cantSplit/>
          <w:jc w:val="center"/>
        </w:trPr>
        <w:tc>
          <w:tcPr>
            <w:tcW w:w="4446" w:type="dxa"/>
            <w:vAlign w:val="center"/>
          </w:tcPr>
          <w:p w14:paraId="472727F1" w14:textId="77777777" w:rsidR="00351EB6" w:rsidRPr="000865A1" w:rsidRDefault="00351EB6" w:rsidP="000143A9">
            <w:pPr>
              <w:pStyle w:val="Bezodstpw"/>
              <w:ind w:left="0" w:right="0"/>
              <w:rPr>
                <w:rFonts w:asciiTheme="minorHAnsi" w:hAnsiTheme="minorHAnsi" w:cstheme="minorHAnsi"/>
                <w:color w:val="FF0000"/>
              </w:rPr>
            </w:pPr>
            <w:r w:rsidRPr="000865A1">
              <w:rPr>
                <w:color w:val="FF0000"/>
              </w:rPr>
              <w:t>ŚLĄSKIE</w:t>
            </w:r>
          </w:p>
        </w:tc>
        <w:tc>
          <w:tcPr>
            <w:tcW w:w="1732" w:type="dxa"/>
            <w:vAlign w:val="center"/>
          </w:tcPr>
          <w:p w14:paraId="44342610" w14:textId="77777777" w:rsidR="00351EB6" w:rsidRPr="000865A1" w:rsidRDefault="00351EB6" w:rsidP="000143A9">
            <w:pPr>
              <w:pStyle w:val="Bezodstpw"/>
              <w:ind w:left="0" w:right="0"/>
              <w:jc w:val="center"/>
              <w:rPr>
                <w:color w:val="FF0000"/>
              </w:rPr>
            </w:pPr>
            <w:r w:rsidRPr="000865A1">
              <w:rPr>
                <w:color w:val="FF0000"/>
              </w:rPr>
              <w:t>11/6</w:t>
            </w:r>
          </w:p>
        </w:tc>
        <w:tc>
          <w:tcPr>
            <w:tcW w:w="1732" w:type="dxa"/>
            <w:shd w:val="clear" w:color="auto" w:fill="auto"/>
            <w:vAlign w:val="center"/>
          </w:tcPr>
          <w:p w14:paraId="1FA501AA" w14:textId="77777777" w:rsidR="00351EB6" w:rsidRPr="000865A1" w:rsidRDefault="00351EB6" w:rsidP="000143A9">
            <w:pPr>
              <w:pStyle w:val="Bezodstpw"/>
              <w:ind w:left="0" w:right="0"/>
              <w:jc w:val="center"/>
              <w:rPr>
                <w:color w:val="FF0000"/>
              </w:rPr>
            </w:pPr>
            <w:r w:rsidRPr="000865A1">
              <w:rPr>
                <w:color w:val="FF0000"/>
              </w:rPr>
              <w:t>176</w:t>
            </w:r>
          </w:p>
        </w:tc>
        <w:tc>
          <w:tcPr>
            <w:tcW w:w="2085" w:type="dxa"/>
            <w:vAlign w:val="center"/>
          </w:tcPr>
          <w:p w14:paraId="183DA609" w14:textId="77777777" w:rsidR="00351EB6" w:rsidRPr="000865A1" w:rsidRDefault="00351EB6" w:rsidP="000143A9">
            <w:pPr>
              <w:jc w:val="center"/>
              <w:rPr>
                <w:rFonts w:ascii="Calibri" w:hAnsi="Calibri" w:cs="Calibri"/>
                <w:color w:val="FF0000"/>
                <w:highlight w:val="yellow"/>
              </w:rPr>
            </w:pPr>
            <w:r w:rsidRPr="000865A1">
              <w:rPr>
                <w:rFonts w:ascii="Calibri" w:hAnsi="Calibri" w:cs="Calibri"/>
                <w:color w:val="FF0000"/>
                <w:sz w:val="22"/>
                <w:szCs w:val="22"/>
                <w:highlight w:val="yellow"/>
              </w:rPr>
              <w:t>5/3</w:t>
            </w:r>
          </w:p>
        </w:tc>
      </w:tr>
    </w:tbl>
    <w:p w14:paraId="303A0027" w14:textId="77777777" w:rsidR="00351EB6" w:rsidRDefault="00351EB6" w:rsidP="00AE5DEA">
      <w:pPr>
        <w:pStyle w:val="Akapitzlist"/>
        <w:tabs>
          <w:tab w:val="left" w:pos="709"/>
        </w:tabs>
        <w:spacing w:line="276" w:lineRule="auto"/>
        <w:ind w:left="720"/>
        <w:jc w:val="both"/>
        <w:outlineLvl w:val="0"/>
        <w:rPr>
          <w:rFonts w:ascii="Arial" w:hAnsi="Arial" w:cs="Arial"/>
          <w:sz w:val="22"/>
          <w:szCs w:val="22"/>
        </w:rPr>
      </w:pPr>
    </w:p>
    <w:p w14:paraId="5ABBD69E" w14:textId="77777777" w:rsidR="00E27C28" w:rsidRPr="00AE5DEA" w:rsidRDefault="00E27C28" w:rsidP="00AE5DEA">
      <w:pPr>
        <w:pStyle w:val="Akapitzlist"/>
        <w:tabs>
          <w:tab w:val="left" w:pos="709"/>
        </w:tabs>
        <w:spacing w:line="276" w:lineRule="auto"/>
        <w:ind w:left="720"/>
        <w:jc w:val="both"/>
        <w:outlineLvl w:val="0"/>
        <w:rPr>
          <w:rFonts w:ascii="Arial" w:hAnsi="Arial" w:cs="Arial"/>
          <w:sz w:val="22"/>
          <w:szCs w:val="22"/>
        </w:rPr>
      </w:pPr>
    </w:p>
    <w:p w14:paraId="2FCCD4BB" w14:textId="2EEBBBFD" w:rsidR="00B22A5B" w:rsidRDefault="00AE5DEA" w:rsidP="00AE5DEA">
      <w:pPr>
        <w:pStyle w:val="Akapitzlist"/>
        <w:tabs>
          <w:tab w:val="left" w:pos="709"/>
        </w:tabs>
        <w:spacing w:line="276" w:lineRule="auto"/>
        <w:ind w:left="720"/>
        <w:jc w:val="both"/>
        <w:outlineLvl w:val="0"/>
        <w:rPr>
          <w:rFonts w:ascii="Arial" w:hAnsi="Arial" w:cs="Arial"/>
          <w:sz w:val="22"/>
          <w:szCs w:val="22"/>
        </w:rPr>
      </w:pPr>
      <w:r>
        <w:rPr>
          <w:rFonts w:ascii="Arial" w:hAnsi="Arial" w:cs="Arial"/>
          <w:sz w:val="22"/>
          <w:szCs w:val="22"/>
        </w:rPr>
        <w:t xml:space="preserve">19) </w:t>
      </w:r>
      <w:r w:rsidRPr="00AE5DEA">
        <w:rPr>
          <w:rFonts w:ascii="Arial" w:hAnsi="Arial" w:cs="Arial"/>
          <w:sz w:val="22"/>
          <w:szCs w:val="22"/>
        </w:rPr>
        <w:t xml:space="preserve"> Do jakich wartości odnosi się kolumna "Ilość </w:t>
      </w:r>
      <w:proofErr w:type="spellStart"/>
      <w:r w:rsidRPr="00AE5DEA">
        <w:rPr>
          <w:rFonts w:ascii="Arial" w:hAnsi="Arial" w:cs="Arial"/>
          <w:sz w:val="22"/>
          <w:szCs w:val="22"/>
        </w:rPr>
        <w:t>vRAM</w:t>
      </w:r>
      <w:proofErr w:type="spellEnd"/>
      <w:r w:rsidRPr="00AE5DEA">
        <w:rPr>
          <w:rFonts w:ascii="Arial" w:hAnsi="Arial" w:cs="Arial"/>
          <w:sz w:val="22"/>
          <w:szCs w:val="22"/>
        </w:rPr>
        <w:t xml:space="preserve"> (GB)"? Czy jest to ilość pamięci RAM dostarczonej w serwerach z procesorami 2 GHz i 3 GHz sumarycznie?</w:t>
      </w:r>
    </w:p>
    <w:p w14:paraId="24979B60" w14:textId="673069C5" w:rsidR="00AF2406" w:rsidRDefault="00AF2406" w:rsidP="00AE5DEA">
      <w:pPr>
        <w:pStyle w:val="Akapitzlist"/>
        <w:tabs>
          <w:tab w:val="left" w:pos="709"/>
        </w:tabs>
        <w:spacing w:line="276" w:lineRule="auto"/>
        <w:ind w:left="720"/>
        <w:jc w:val="both"/>
        <w:outlineLvl w:val="0"/>
        <w:rPr>
          <w:rFonts w:ascii="Arial" w:hAnsi="Arial" w:cs="Arial"/>
          <w:sz w:val="22"/>
          <w:szCs w:val="22"/>
        </w:rPr>
      </w:pPr>
    </w:p>
    <w:p w14:paraId="2BF21244" w14:textId="77777777" w:rsidR="00AF2406" w:rsidRDefault="00AF2406" w:rsidP="00AF2406">
      <w:pPr>
        <w:pStyle w:val="Akapitzlist"/>
        <w:tabs>
          <w:tab w:val="left" w:pos="709"/>
        </w:tabs>
        <w:spacing w:line="276" w:lineRule="auto"/>
        <w:ind w:left="720"/>
        <w:jc w:val="both"/>
        <w:outlineLvl w:val="0"/>
        <w:rPr>
          <w:rFonts w:ascii="Arial" w:hAnsi="Arial" w:cs="Arial"/>
          <w:color w:val="FF0000"/>
          <w:sz w:val="22"/>
          <w:szCs w:val="22"/>
        </w:rPr>
      </w:pPr>
      <w:r w:rsidRPr="000865A1">
        <w:rPr>
          <w:rFonts w:ascii="Arial" w:hAnsi="Arial" w:cs="Arial"/>
          <w:color w:val="FF0000"/>
          <w:sz w:val="22"/>
          <w:szCs w:val="22"/>
        </w:rPr>
        <w:lastRenderedPageBreak/>
        <w:t xml:space="preserve">Zamawiający </w:t>
      </w:r>
      <w:r>
        <w:rPr>
          <w:rFonts w:ascii="Arial" w:hAnsi="Arial" w:cs="Arial"/>
          <w:color w:val="FF0000"/>
          <w:sz w:val="22"/>
          <w:szCs w:val="22"/>
        </w:rPr>
        <w:t>wyjaśnia jest to sumaryczna wartość,</w:t>
      </w:r>
    </w:p>
    <w:p w14:paraId="5C554CCE" w14:textId="04958A3D" w:rsidR="00AF2406" w:rsidRDefault="00AF2406" w:rsidP="00AF2406">
      <w:pPr>
        <w:pStyle w:val="Akapitzlist"/>
        <w:tabs>
          <w:tab w:val="left" w:pos="709"/>
        </w:tabs>
        <w:spacing w:line="276" w:lineRule="auto"/>
        <w:ind w:left="720"/>
        <w:jc w:val="both"/>
        <w:outlineLvl w:val="0"/>
        <w:rPr>
          <w:rFonts w:ascii="Arial" w:hAnsi="Arial" w:cs="Arial"/>
          <w:color w:val="FF0000"/>
          <w:sz w:val="22"/>
          <w:szCs w:val="22"/>
        </w:rPr>
      </w:pPr>
      <w:r>
        <w:rPr>
          <w:rFonts w:ascii="Arial" w:hAnsi="Arial" w:cs="Arial"/>
          <w:color w:val="FF0000"/>
          <w:sz w:val="22"/>
          <w:szCs w:val="22"/>
        </w:rPr>
        <w:t xml:space="preserve">Zamawiający </w:t>
      </w:r>
      <w:r w:rsidR="00373BAD">
        <w:rPr>
          <w:rFonts w:ascii="Arial" w:hAnsi="Arial" w:cs="Arial"/>
          <w:color w:val="FF0000"/>
          <w:sz w:val="22"/>
          <w:szCs w:val="22"/>
        </w:rPr>
        <w:t>zmienia zapis w tabeli</w:t>
      </w:r>
    </w:p>
    <w:p w14:paraId="77E4E746" w14:textId="3681233D" w:rsidR="00373BAD" w:rsidRPr="00906322" w:rsidRDefault="00906322" w:rsidP="00AF2406">
      <w:pPr>
        <w:pStyle w:val="Akapitzlist"/>
        <w:tabs>
          <w:tab w:val="left" w:pos="709"/>
        </w:tabs>
        <w:spacing w:line="276" w:lineRule="auto"/>
        <w:ind w:left="720"/>
        <w:jc w:val="both"/>
        <w:outlineLvl w:val="0"/>
        <w:rPr>
          <w:rFonts w:ascii="Arial" w:hAnsi="Arial" w:cs="Arial"/>
          <w:color w:val="FF0000"/>
          <w:sz w:val="22"/>
          <w:szCs w:val="22"/>
        </w:rPr>
      </w:pPr>
      <w:bookmarkStart w:id="0" w:name="_Hlk39730731"/>
      <w:r w:rsidRPr="00906322">
        <w:rPr>
          <w:rFonts w:ascii="Arial" w:hAnsi="Arial" w:cs="Arial"/>
          <w:color w:val="FF0000"/>
          <w:sz w:val="22"/>
          <w:szCs w:val="22"/>
          <w:highlight w:val="yellow"/>
        </w:rPr>
        <w:t>„</w:t>
      </w:r>
      <w:r w:rsidRPr="00906322">
        <w:rPr>
          <w:rFonts w:asciiTheme="minorHAnsi" w:hAnsiTheme="minorHAnsi" w:cstheme="minorHAnsi"/>
          <w:color w:val="FF0000"/>
          <w:highlight w:val="yellow"/>
        </w:rPr>
        <w:t xml:space="preserve">Suma ilości </w:t>
      </w:r>
      <w:proofErr w:type="spellStart"/>
      <w:r w:rsidRPr="00906322">
        <w:rPr>
          <w:rFonts w:asciiTheme="minorHAnsi" w:hAnsiTheme="minorHAnsi" w:cstheme="minorHAnsi"/>
          <w:color w:val="FF0000"/>
          <w:highlight w:val="yellow"/>
        </w:rPr>
        <w:t>vRAM</w:t>
      </w:r>
      <w:proofErr w:type="spellEnd"/>
      <w:r w:rsidRPr="00906322">
        <w:rPr>
          <w:rFonts w:asciiTheme="minorHAnsi" w:hAnsiTheme="minorHAnsi" w:cstheme="minorHAnsi"/>
          <w:color w:val="FF0000"/>
          <w:highlight w:val="yellow"/>
        </w:rPr>
        <w:t xml:space="preserve"> </w:t>
      </w:r>
      <w:bookmarkEnd w:id="0"/>
      <w:r w:rsidRPr="00906322">
        <w:rPr>
          <w:rFonts w:asciiTheme="minorHAnsi" w:hAnsiTheme="minorHAnsi" w:cstheme="minorHAnsi"/>
          <w:color w:val="FF0000"/>
          <w:highlight w:val="yellow"/>
        </w:rPr>
        <w:t>(</w:t>
      </w:r>
      <w:r w:rsidR="005E443E">
        <w:rPr>
          <w:rFonts w:asciiTheme="minorHAnsi" w:hAnsiTheme="minorHAnsi" w:cstheme="minorHAnsi"/>
          <w:color w:val="FF0000"/>
          <w:highlight w:val="yellow"/>
        </w:rPr>
        <w:t>G</w:t>
      </w:r>
      <w:r w:rsidRPr="00906322">
        <w:rPr>
          <w:rFonts w:asciiTheme="minorHAnsi" w:hAnsiTheme="minorHAnsi" w:cstheme="minorHAnsi"/>
          <w:color w:val="FF0000"/>
          <w:highlight w:val="yellow"/>
        </w:rPr>
        <w:t>B)</w:t>
      </w:r>
      <w:r w:rsidRPr="00906322">
        <w:rPr>
          <w:rFonts w:ascii="Arial" w:hAnsi="Arial" w:cs="Arial"/>
          <w:color w:val="FF0000"/>
          <w:sz w:val="22"/>
          <w:szCs w:val="22"/>
          <w:highlight w:val="yellow"/>
        </w:rPr>
        <w:t>”</w:t>
      </w:r>
    </w:p>
    <w:p w14:paraId="35EADD03" w14:textId="420771FD" w:rsidR="00DD759B" w:rsidRDefault="00DD759B" w:rsidP="00DD759B">
      <w:pPr>
        <w:tabs>
          <w:tab w:val="left" w:pos="709"/>
        </w:tabs>
        <w:spacing w:line="276" w:lineRule="auto"/>
        <w:jc w:val="both"/>
        <w:outlineLvl w:val="0"/>
        <w:rPr>
          <w:rFonts w:ascii="Arial" w:hAnsi="Arial" w:cs="Arial"/>
          <w:sz w:val="22"/>
          <w:szCs w:val="22"/>
        </w:rPr>
      </w:pPr>
    </w:p>
    <w:p w14:paraId="32ACE0EF" w14:textId="2D3E0B7D" w:rsidR="00DD759B" w:rsidRDefault="00DD759B" w:rsidP="00DD759B">
      <w:pPr>
        <w:tabs>
          <w:tab w:val="left" w:pos="709"/>
        </w:tabs>
        <w:spacing w:line="276" w:lineRule="auto"/>
        <w:jc w:val="both"/>
        <w:outlineLvl w:val="0"/>
        <w:rPr>
          <w:rFonts w:ascii="Arial" w:hAnsi="Arial" w:cs="Arial"/>
          <w:sz w:val="22"/>
          <w:szCs w:val="22"/>
        </w:rPr>
      </w:pPr>
    </w:p>
    <w:p w14:paraId="5E8CEC58" w14:textId="173C11A7" w:rsidR="00C97855" w:rsidRPr="00C97855" w:rsidRDefault="00FD6731" w:rsidP="00C97855">
      <w:pPr>
        <w:tabs>
          <w:tab w:val="left" w:pos="709"/>
        </w:tabs>
        <w:spacing w:line="276" w:lineRule="auto"/>
        <w:jc w:val="both"/>
        <w:outlineLvl w:val="0"/>
        <w:rPr>
          <w:rFonts w:ascii="Arial" w:hAnsi="Arial" w:cs="Arial"/>
          <w:sz w:val="22"/>
          <w:szCs w:val="22"/>
        </w:rPr>
      </w:pPr>
      <w:r>
        <w:rPr>
          <w:rFonts w:ascii="Arial" w:hAnsi="Arial" w:cs="Arial"/>
          <w:sz w:val="22"/>
          <w:szCs w:val="22"/>
        </w:rPr>
        <w:t xml:space="preserve">20) </w:t>
      </w:r>
      <w:r w:rsidR="00C97855" w:rsidRPr="00C97855">
        <w:rPr>
          <w:rFonts w:ascii="Arial" w:hAnsi="Arial" w:cs="Arial"/>
          <w:sz w:val="22"/>
          <w:szCs w:val="22"/>
        </w:rPr>
        <w:t>Proszę o wyjaśnienie dotyczące zakresu funkcjonalnego wymaganego oprogramowania do wirtualizacji (6.3 Wirtualizacja mocy obliczeniowej). Czy wymagane funkcje są takie same dla Centralnych Ośrodków Przetwarzania Danych (OPD1 i OPD2) i dla Regionalnych Ośrodków Przetwarzania Danych (ROPD) ?</w:t>
      </w:r>
    </w:p>
    <w:p w14:paraId="5F53DF6F" w14:textId="77777777" w:rsidR="00C97855" w:rsidRPr="00C97855" w:rsidRDefault="00C97855" w:rsidP="00C97855">
      <w:pPr>
        <w:tabs>
          <w:tab w:val="left" w:pos="709"/>
        </w:tabs>
        <w:spacing w:line="276" w:lineRule="auto"/>
        <w:jc w:val="both"/>
        <w:outlineLvl w:val="0"/>
        <w:rPr>
          <w:rFonts w:ascii="Arial" w:hAnsi="Arial" w:cs="Arial"/>
          <w:sz w:val="22"/>
          <w:szCs w:val="22"/>
        </w:rPr>
      </w:pPr>
    </w:p>
    <w:p w14:paraId="2FAF7BA5" w14:textId="77777777" w:rsidR="00C97855" w:rsidRPr="00C97855" w:rsidRDefault="00C97855" w:rsidP="00C97855">
      <w:pPr>
        <w:tabs>
          <w:tab w:val="left" w:pos="709"/>
        </w:tabs>
        <w:spacing w:line="276" w:lineRule="auto"/>
        <w:jc w:val="both"/>
        <w:outlineLvl w:val="0"/>
        <w:rPr>
          <w:rFonts w:ascii="Arial" w:hAnsi="Arial" w:cs="Arial"/>
          <w:sz w:val="22"/>
          <w:szCs w:val="22"/>
        </w:rPr>
      </w:pPr>
      <w:r w:rsidRPr="00C97855">
        <w:rPr>
          <w:rFonts w:ascii="Arial" w:hAnsi="Arial" w:cs="Arial"/>
          <w:sz w:val="22"/>
          <w:szCs w:val="22"/>
        </w:rPr>
        <w:t>Wydaje mi się, że wymagany zakres funkcjonalny będzie inny, a w szczególności niektóre elementy mogą być zbędne w ROPD. Dotyczy to przede wszystkim, choć niewyłącznie modułów:</w:t>
      </w:r>
    </w:p>
    <w:p w14:paraId="7A272601" w14:textId="77777777" w:rsidR="00C97855" w:rsidRPr="00C97855" w:rsidRDefault="00C97855" w:rsidP="00C97855">
      <w:pPr>
        <w:tabs>
          <w:tab w:val="left" w:pos="709"/>
        </w:tabs>
        <w:spacing w:line="276" w:lineRule="auto"/>
        <w:jc w:val="both"/>
        <w:outlineLvl w:val="0"/>
        <w:rPr>
          <w:rFonts w:ascii="Arial" w:hAnsi="Arial" w:cs="Arial"/>
          <w:sz w:val="22"/>
          <w:szCs w:val="22"/>
        </w:rPr>
      </w:pPr>
      <w:r w:rsidRPr="00C97855">
        <w:rPr>
          <w:rFonts w:ascii="Arial" w:hAnsi="Arial" w:cs="Arial"/>
          <w:sz w:val="22"/>
          <w:szCs w:val="22"/>
        </w:rPr>
        <w:t>•</w:t>
      </w:r>
      <w:r w:rsidRPr="00C97855">
        <w:rPr>
          <w:rFonts w:ascii="Arial" w:hAnsi="Arial" w:cs="Arial"/>
          <w:sz w:val="22"/>
          <w:szCs w:val="22"/>
        </w:rPr>
        <w:tab/>
        <w:t xml:space="preserve">5.5.2 </w:t>
      </w:r>
      <w:proofErr w:type="spellStart"/>
      <w:r w:rsidRPr="00C97855">
        <w:rPr>
          <w:rFonts w:ascii="Arial" w:hAnsi="Arial" w:cs="Arial"/>
          <w:sz w:val="22"/>
          <w:szCs w:val="22"/>
        </w:rPr>
        <w:t>Compute</w:t>
      </w:r>
      <w:proofErr w:type="spellEnd"/>
      <w:r w:rsidRPr="00C97855">
        <w:rPr>
          <w:rFonts w:ascii="Arial" w:hAnsi="Arial" w:cs="Arial"/>
          <w:sz w:val="22"/>
          <w:szCs w:val="22"/>
        </w:rPr>
        <w:t xml:space="preserve"> – Wirtualizacja mocy obliczeniowej</w:t>
      </w:r>
    </w:p>
    <w:p w14:paraId="4AE9F5FD" w14:textId="77777777" w:rsidR="00C97855" w:rsidRPr="00C97855" w:rsidRDefault="00C97855" w:rsidP="00C97855">
      <w:pPr>
        <w:tabs>
          <w:tab w:val="left" w:pos="709"/>
        </w:tabs>
        <w:spacing w:line="276" w:lineRule="auto"/>
        <w:jc w:val="both"/>
        <w:outlineLvl w:val="0"/>
        <w:rPr>
          <w:rFonts w:ascii="Arial" w:hAnsi="Arial" w:cs="Arial"/>
          <w:sz w:val="22"/>
          <w:szCs w:val="22"/>
        </w:rPr>
      </w:pPr>
      <w:r w:rsidRPr="00C97855">
        <w:rPr>
          <w:rFonts w:ascii="Arial" w:hAnsi="Arial" w:cs="Arial"/>
          <w:sz w:val="22"/>
          <w:szCs w:val="22"/>
        </w:rPr>
        <w:t>•</w:t>
      </w:r>
      <w:r w:rsidRPr="00C97855">
        <w:rPr>
          <w:rFonts w:ascii="Arial" w:hAnsi="Arial" w:cs="Arial"/>
          <w:sz w:val="22"/>
          <w:szCs w:val="22"/>
        </w:rPr>
        <w:tab/>
        <w:t>5.5.4 SDN – wirtualizacja funkcji sieciowych</w:t>
      </w:r>
    </w:p>
    <w:p w14:paraId="404B8C02" w14:textId="5D833B62" w:rsidR="00DD759B" w:rsidRDefault="00C97855" w:rsidP="00C97855">
      <w:pPr>
        <w:tabs>
          <w:tab w:val="left" w:pos="709"/>
        </w:tabs>
        <w:spacing w:line="276" w:lineRule="auto"/>
        <w:jc w:val="both"/>
        <w:outlineLvl w:val="0"/>
        <w:rPr>
          <w:rFonts w:ascii="Arial" w:hAnsi="Arial" w:cs="Arial"/>
          <w:sz w:val="22"/>
          <w:szCs w:val="22"/>
        </w:rPr>
      </w:pPr>
      <w:r w:rsidRPr="00C97855">
        <w:rPr>
          <w:rFonts w:ascii="Arial" w:hAnsi="Arial" w:cs="Arial"/>
          <w:sz w:val="22"/>
          <w:szCs w:val="22"/>
        </w:rPr>
        <w:t>•</w:t>
      </w:r>
      <w:r w:rsidRPr="00C97855">
        <w:rPr>
          <w:rFonts w:ascii="Arial" w:hAnsi="Arial" w:cs="Arial"/>
          <w:sz w:val="22"/>
          <w:szCs w:val="22"/>
        </w:rPr>
        <w:tab/>
        <w:t>5.5.5 Warstwa orkiestracji ….</w:t>
      </w:r>
    </w:p>
    <w:p w14:paraId="0E8A1212" w14:textId="61E3EC7E" w:rsidR="00C97855" w:rsidRDefault="00C97855" w:rsidP="00C97855">
      <w:pPr>
        <w:tabs>
          <w:tab w:val="left" w:pos="709"/>
        </w:tabs>
        <w:spacing w:line="276" w:lineRule="auto"/>
        <w:jc w:val="both"/>
        <w:outlineLvl w:val="0"/>
        <w:rPr>
          <w:rFonts w:ascii="Arial" w:hAnsi="Arial" w:cs="Arial"/>
          <w:sz w:val="22"/>
          <w:szCs w:val="22"/>
        </w:rPr>
      </w:pPr>
    </w:p>
    <w:p w14:paraId="6F9A8AFD" w14:textId="77777777" w:rsidR="00C97855" w:rsidRPr="00C97855" w:rsidRDefault="00C97855" w:rsidP="00C97855">
      <w:pPr>
        <w:rPr>
          <w:rFonts w:ascii="Calibri" w:eastAsia="Calibri" w:hAnsi="Calibri" w:cs="Calibri"/>
          <w:color w:val="FF0000"/>
          <w:sz w:val="22"/>
          <w:szCs w:val="22"/>
          <w:lang w:eastAsia="en-US"/>
        </w:rPr>
      </w:pPr>
      <w:r w:rsidRPr="00C97855">
        <w:rPr>
          <w:rFonts w:ascii="Calibri" w:eastAsia="Calibri" w:hAnsi="Calibri" w:cs="Calibri"/>
          <w:color w:val="FF0000"/>
          <w:sz w:val="22"/>
          <w:szCs w:val="22"/>
          <w:lang w:eastAsia="en-US"/>
        </w:rPr>
        <w:t xml:space="preserve">Zamawiający oczekuje od oprogramowania </w:t>
      </w:r>
      <w:proofErr w:type="spellStart"/>
      <w:r w:rsidRPr="00C97855">
        <w:rPr>
          <w:rFonts w:ascii="Calibri" w:eastAsia="Calibri" w:hAnsi="Calibri" w:cs="Calibri"/>
          <w:color w:val="FF0000"/>
          <w:sz w:val="22"/>
          <w:szCs w:val="22"/>
          <w:lang w:eastAsia="en-US"/>
        </w:rPr>
        <w:t>SDx</w:t>
      </w:r>
      <w:proofErr w:type="spellEnd"/>
      <w:r w:rsidRPr="00C97855">
        <w:rPr>
          <w:rFonts w:ascii="Calibri" w:eastAsia="Calibri" w:hAnsi="Calibri" w:cs="Calibri"/>
          <w:color w:val="FF0000"/>
          <w:sz w:val="22"/>
          <w:szCs w:val="22"/>
          <w:lang w:eastAsia="en-US"/>
        </w:rPr>
        <w:t xml:space="preserve"> elastyczności, zgodnie treścią RFQ funkcjonalność SDN nie jest wymagana w lokalizacjach ROPD.</w:t>
      </w:r>
    </w:p>
    <w:p w14:paraId="16D2F2CA" w14:textId="77777777" w:rsidR="00C97855" w:rsidRPr="00C97855" w:rsidRDefault="00C97855" w:rsidP="00C97855">
      <w:pPr>
        <w:rPr>
          <w:rFonts w:ascii="Calibri" w:eastAsia="Calibri" w:hAnsi="Calibri" w:cs="Calibri"/>
          <w:color w:val="FF0000"/>
          <w:sz w:val="22"/>
          <w:szCs w:val="22"/>
          <w:lang w:eastAsia="en-US"/>
        </w:rPr>
      </w:pPr>
      <w:r w:rsidRPr="00C97855">
        <w:rPr>
          <w:rFonts w:ascii="Calibri" w:eastAsia="Calibri" w:hAnsi="Calibri" w:cs="Calibri"/>
          <w:color w:val="FF0000"/>
          <w:sz w:val="22"/>
          <w:szCs w:val="22"/>
          <w:lang w:eastAsia="en-US"/>
        </w:rPr>
        <w:t xml:space="preserve">Zamawiający zakłada jednolite środowisko typu </w:t>
      </w:r>
      <w:proofErr w:type="spellStart"/>
      <w:r w:rsidRPr="00C97855">
        <w:rPr>
          <w:rFonts w:ascii="Calibri" w:eastAsia="Calibri" w:hAnsi="Calibri" w:cs="Calibri"/>
          <w:color w:val="FF0000"/>
          <w:sz w:val="22"/>
          <w:szCs w:val="22"/>
          <w:lang w:eastAsia="en-US"/>
        </w:rPr>
        <w:t>Compute</w:t>
      </w:r>
      <w:proofErr w:type="spellEnd"/>
      <w:r w:rsidRPr="00C97855">
        <w:rPr>
          <w:rFonts w:ascii="Calibri" w:eastAsia="Calibri" w:hAnsi="Calibri" w:cs="Calibri"/>
          <w:color w:val="FF0000"/>
          <w:sz w:val="22"/>
          <w:szCs w:val="22"/>
          <w:lang w:eastAsia="en-US"/>
        </w:rPr>
        <w:t xml:space="preserve"> dla Systemu. </w:t>
      </w:r>
    </w:p>
    <w:p w14:paraId="35B8F1FF" w14:textId="77777777" w:rsidR="00C97855" w:rsidRPr="00C97855" w:rsidRDefault="00C97855" w:rsidP="00C97855">
      <w:pPr>
        <w:rPr>
          <w:rFonts w:ascii="Calibri" w:eastAsia="Calibri" w:hAnsi="Calibri" w:cs="Calibri"/>
          <w:color w:val="FF0000"/>
          <w:sz w:val="22"/>
          <w:szCs w:val="22"/>
          <w:lang w:eastAsia="en-US"/>
        </w:rPr>
      </w:pPr>
      <w:r w:rsidRPr="00C97855">
        <w:rPr>
          <w:rFonts w:ascii="Calibri" w:eastAsia="Calibri" w:hAnsi="Calibri" w:cs="Calibri"/>
          <w:color w:val="FF0000"/>
          <w:sz w:val="22"/>
          <w:szCs w:val="22"/>
          <w:lang w:eastAsia="en-US"/>
        </w:rPr>
        <w:t>Zamawiający prosi przesłanie propozycji i uwag do różnic które zauważył w zakresie „</w:t>
      </w:r>
      <w:r w:rsidRPr="00C97855">
        <w:rPr>
          <w:rFonts w:ascii="Calibri" w:eastAsia="Calibri" w:hAnsi="Calibri" w:cs="Calibri"/>
          <w:b/>
          <w:bCs/>
          <w:color w:val="FF0000"/>
          <w:sz w:val="22"/>
          <w:szCs w:val="22"/>
          <w:lang w:eastAsia="en-US"/>
        </w:rPr>
        <w:t>wymagany zakres funkcjonalny będzie inny, a w szczególności niektóre elementy mogą być zbędne w ROPD</w:t>
      </w:r>
      <w:r w:rsidRPr="00C97855">
        <w:rPr>
          <w:rFonts w:ascii="Calibri" w:eastAsia="Calibri" w:hAnsi="Calibri" w:cs="Calibri"/>
          <w:color w:val="FF0000"/>
          <w:sz w:val="22"/>
          <w:szCs w:val="22"/>
          <w:lang w:eastAsia="en-US"/>
        </w:rPr>
        <w:t>”</w:t>
      </w:r>
    </w:p>
    <w:p w14:paraId="7FF48133" w14:textId="322FE98C" w:rsidR="00C97855" w:rsidRDefault="00C97855" w:rsidP="00C97855">
      <w:pPr>
        <w:tabs>
          <w:tab w:val="left" w:pos="709"/>
        </w:tabs>
        <w:spacing w:line="276" w:lineRule="auto"/>
        <w:jc w:val="both"/>
        <w:outlineLvl w:val="0"/>
        <w:rPr>
          <w:rFonts w:ascii="Arial" w:hAnsi="Arial" w:cs="Arial"/>
          <w:sz w:val="22"/>
          <w:szCs w:val="22"/>
        </w:rPr>
      </w:pPr>
    </w:p>
    <w:p w14:paraId="731F7AF8" w14:textId="49C3D7E9" w:rsidR="00C97855" w:rsidRDefault="00FD6731" w:rsidP="00C97855">
      <w:pPr>
        <w:tabs>
          <w:tab w:val="left" w:pos="709"/>
        </w:tabs>
        <w:spacing w:line="276" w:lineRule="auto"/>
        <w:jc w:val="both"/>
        <w:outlineLvl w:val="0"/>
        <w:rPr>
          <w:rFonts w:ascii="Arial" w:hAnsi="Arial" w:cs="Arial"/>
          <w:sz w:val="22"/>
          <w:szCs w:val="22"/>
        </w:rPr>
      </w:pPr>
      <w:r>
        <w:rPr>
          <w:rFonts w:ascii="Arial" w:hAnsi="Arial" w:cs="Arial"/>
          <w:sz w:val="22"/>
          <w:szCs w:val="22"/>
        </w:rPr>
        <w:t xml:space="preserve">21) </w:t>
      </w:r>
      <w:r w:rsidR="00C97855" w:rsidRPr="00C97855">
        <w:rPr>
          <w:rFonts w:ascii="Arial" w:hAnsi="Arial" w:cs="Arial"/>
          <w:sz w:val="22"/>
          <w:szCs w:val="22"/>
        </w:rPr>
        <w:t>Czy między ośrodkami OPD1 i OPD2 zamawiający zapewni wielkość MTU 9000?</w:t>
      </w:r>
    </w:p>
    <w:p w14:paraId="4070B053" w14:textId="3E293A37" w:rsidR="00C97855" w:rsidRDefault="00C97855" w:rsidP="00C97855">
      <w:pPr>
        <w:tabs>
          <w:tab w:val="left" w:pos="709"/>
        </w:tabs>
        <w:spacing w:line="276" w:lineRule="auto"/>
        <w:jc w:val="both"/>
        <w:outlineLvl w:val="0"/>
        <w:rPr>
          <w:rFonts w:ascii="Arial" w:hAnsi="Arial" w:cs="Arial"/>
          <w:sz w:val="22"/>
          <w:szCs w:val="22"/>
        </w:rPr>
      </w:pPr>
    </w:p>
    <w:p w14:paraId="4EAB368F" w14:textId="18F45F2D" w:rsidR="00C97855" w:rsidRPr="00C97855" w:rsidRDefault="00C97855" w:rsidP="00C97855">
      <w:pPr>
        <w:tabs>
          <w:tab w:val="left" w:pos="709"/>
        </w:tabs>
        <w:spacing w:line="276" w:lineRule="auto"/>
        <w:jc w:val="both"/>
        <w:outlineLvl w:val="0"/>
        <w:rPr>
          <w:rFonts w:asciiTheme="minorHAnsi" w:hAnsiTheme="minorHAnsi" w:cstheme="minorHAnsi"/>
          <w:color w:val="FF0000"/>
          <w:sz w:val="22"/>
          <w:szCs w:val="22"/>
        </w:rPr>
      </w:pPr>
      <w:r w:rsidRPr="00C97855">
        <w:rPr>
          <w:rFonts w:asciiTheme="minorHAnsi" w:hAnsiTheme="minorHAnsi" w:cstheme="minorHAnsi"/>
          <w:color w:val="FF0000"/>
          <w:sz w:val="22"/>
          <w:szCs w:val="22"/>
        </w:rPr>
        <w:t>Tak</w:t>
      </w:r>
    </w:p>
    <w:sectPr w:rsidR="00C97855" w:rsidRPr="00C97855" w:rsidSect="003C6CC7">
      <w:headerReference w:type="default" r:id="rId8"/>
      <w:pgSz w:w="11906" w:h="16838" w:code="9"/>
      <w:pgMar w:top="1418" w:right="1418" w:bottom="1618" w:left="141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5047" w14:textId="77777777" w:rsidR="001F2F84" w:rsidRDefault="001F2F84">
      <w:r>
        <w:separator/>
      </w:r>
    </w:p>
  </w:endnote>
  <w:endnote w:type="continuationSeparator" w:id="0">
    <w:p w14:paraId="260C9D1C" w14:textId="77777777" w:rsidR="001F2F84" w:rsidRDefault="001F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E253A" w14:textId="77777777" w:rsidR="001F2F84" w:rsidRDefault="001F2F84">
      <w:r>
        <w:separator/>
      </w:r>
    </w:p>
  </w:footnote>
  <w:footnote w:type="continuationSeparator" w:id="0">
    <w:p w14:paraId="41DCBDA0" w14:textId="77777777" w:rsidR="001F2F84" w:rsidRDefault="001F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5AA4" w14:textId="7F204AF7" w:rsidR="001338F4" w:rsidRDefault="001338F4">
    <w:pPr>
      <w:pStyle w:val="Nagwek"/>
      <w:jc w:val="right"/>
    </w:pPr>
  </w:p>
  <w:p w14:paraId="0188AF32" w14:textId="77777777" w:rsidR="004767F7" w:rsidRDefault="004767F7" w:rsidP="00A82A3A">
    <w:pPr>
      <w:pStyle w:val="Nagwek"/>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A02"/>
    <w:multiLevelType w:val="multilevel"/>
    <w:tmpl w:val="E566F850"/>
    <w:lvl w:ilvl="0">
      <w:start w:val="4"/>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 w15:restartNumberingAfterBreak="0">
    <w:nsid w:val="01E14974"/>
    <w:multiLevelType w:val="hybridMultilevel"/>
    <w:tmpl w:val="F296F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8C1028"/>
    <w:multiLevelType w:val="multilevel"/>
    <w:tmpl w:val="F5D6AA38"/>
    <w:lvl w:ilvl="0">
      <w:start w:val="4"/>
      <w:numFmt w:val="decimal"/>
      <w:lvlText w:val="%1"/>
      <w:lvlJc w:val="left"/>
      <w:pPr>
        <w:ind w:left="360" w:hanging="360"/>
      </w:pPr>
      <w:rPr>
        <w:rFonts w:hint="default"/>
        <w:color w:val="FF0000"/>
      </w:rPr>
    </w:lvl>
    <w:lvl w:ilvl="1">
      <w:start w:val="2"/>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600" w:hanging="72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400" w:hanging="108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200" w:hanging="1440"/>
      </w:pPr>
      <w:rPr>
        <w:rFonts w:hint="default"/>
        <w:color w:val="FF0000"/>
      </w:rPr>
    </w:lvl>
  </w:abstractNum>
  <w:abstractNum w:abstractNumId="3" w15:restartNumberingAfterBreak="0">
    <w:nsid w:val="2C3529BA"/>
    <w:multiLevelType w:val="hybridMultilevel"/>
    <w:tmpl w:val="DBA4A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913B6B"/>
    <w:multiLevelType w:val="multilevel"/>
    <w:tmpl w:val="DB0855A6"/>
    <w:lvl w:ilvl="0">
      <w:start w:val="1"/>
      <w:numFmt w:val="decimal"/>
      <w:lvlText w:val="%1)"/>
      <w:lvlJc w:val="left"/>
      <w:pPr>
        <w:ind w:left="454" w:hanging="454"/>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401807"/>
    <w:multiLevelType w:val="multilevel"/>
    <w:tmpl w:val="15522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922268"/>
    <w:multiLevelType w:val="hybridMultilevel"/>
    <w:tmpl w:val="673CF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D74789"/>
    <w:multiLevelType w:val="hybridMultilevel"/>
    <w:tmpl w:val="E7C65966"/>
    <w:lvl w:ilvl="0" w:tplc="04150011">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7"/>
  </w:num>
  <w:num w:numId="6">
    <w:abstractNumId w:val="5"/>
  </w:num>
  <w:num w:numId="7">
    <w:abstractNumId w:val="2"/>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B3"/>
    <w:rsid w:val="000001EF"/>
    <w:rsid w:val="00000EDB"/>
    <w:rsid w:val="000033AC"/>
    <w:rsid w:val="000036C0"/>
    <w:rsid w:val="00006AD2"/>
    <w:rsid w:val="00006E1C"/>
    <w:rsid w:val="000118AD"/>
    <w:rsid w:val="00012907"/>
    <w:rsid w:val="00016634"/>
    <w:rsid w:val="00017180"/>
    <w:rsid w:val="00021919"/>
    <w:rsid w:val="00022EB2"/>
    <w:rsid w:val="00023002"/>
    <w:rsid w:val="00023130"/>
    <w:rsid w:val="000243D6"/>
    <w:rsid w:val="00024900"/>
    <w:rsid w:val="00024EEE"/>
    <w:rsid w:val="00024F51"/>
    <w:rsid w:val="000256B1"/>
    <w:rsid w:val="00030A72"/>
    <w:rsid w:val="00030F90"/>
    <w:rsid w:val="00031017"/>
    <w:rsid w:val="0003136B"/>
    <w:rsid w:val="00033D7D"/>
    <w:rsid w:val="00036EA0"/>
    <w:rsid w:val="00036EA7"/>
    <w:rsid w:val="0004150D"/>
    <w:rsid w:val="00044B57"/>
    <w:rsid w:val="00044D2E"/>
    <w:rsid w:val="00050939"/>
    <w:rsid w:val="00051895"/>
    <w:rsid w:val="000519BB"/>
    <w:rsid w:val="00053E53"/>
    <w:rsid w:val="00055A34"/>
    <w:rsid w:val="000578F2"/>
    <w:rsid w:val="0006459D"/>
    <w:rsid w:val="00064BE6"/>
    <w:rsid w:val="00065E9C"/>
    <w:rsid w:val="000705F8"/>
    <w:rsid w:val="00073BA3"/>
    <w:rsid w:val="00074AC0"/>
    <w:rsid w:val="00076746"/>
    <w:rsid w:val="000771E8"/>
    <w:rsid w:val="00077F0C"/>
    <w:rsid w:val="00081EC6"/>
    <w:rsid w:val="00082DFD"/>
    <w:rsid w:val="00082EA1"/>
    <w:rsid w:val="00083E33"/>
    <w:rsid w:val="00085ED1"/>
    <w:rsid w:val="000862B3"/>
    <w:rsid w:val="00086571"/>
    <w:rsid w:val="000865A1"/>
    <w:rsid w:val="000866D3"/>
    <w:rsid w:val="000904A1"/>
    <w:rsid w:val="000915AE"/>
    <w:rsid w:val="000938BF"/>
    <w:rsid w:val="00094170"/>
    <w:rsid w:val="000A1E61"/>
    <w:rsid w:val="000B0857"/>
    <w:rsid w:val="000B1B4F"/>
    <w:rsid w:val="000B499E"/>
    <w:rsid w:val="000B5FEF"/>
    <w:rsid w:val="000B7D23"/>
    <w:rsid w:val="000C030B"/>
    <w:rsid w:val="000C101E"/>
    <w:rsid w:val="000C1E61"/>
    <w:rsid w:val="000C3FD7"/>
    <w:rsid w:val="000C49FC"/>
    <w:rsid w:val="000C5A37"/>
    <w:rsid w:val="000C5B59"/>
    <w:rsid w:val="000C73FB"/>
    <w:rsid w:val="000D2695"/>
    <w:rsid w:val="000D26AE"/>
    <w:rsid w:val="000D351A"/>
    <w:rsid w:val="000D36BA"/>
    <w:rsid w:val="000D5B3D"/>
    <w:rsid w:val="000D7157"/>
    <w:rsid w:val="000E159C"/>
    <w:rsid w:val="000E1AB4"/>
    <w:rsid w:val="000E6B93"/>
    <w:rsid w:val="000E7DD8"/>
    <w:rsid w:val="000F0200"/>
    <w:rsid w:val="000F523D"/>
    <w:rsid w:val="000F5FE7"/>
    <w:rsid w:val="000F7809"/>
    <w:rsid w:val="001001E5"/>
    <w:rsid w:val="0010097F"/>
    <w:rsid w:val="00101803"/>
    <w:rsid w:val="00101E07"/>
    <w:rsid w:val="00102A82"/>
    <w:rsid w:val="00103DD7"/>
    <w:rsid w:val="00104517"/>
    <w:rsid w:val="00110CDF"/>
    <w:rsid w:val="001129DA"/>
    <w:rsid w:val="00113C97"/>
    <w:rsid w:val="0011530F"/>
    <w:rsid w:val="00115479"/>
    <w:rsid w:val="001155D0"/>
    <w:rsid w:val="00116EC4"/>
    <w:rsid w:val="001173BC"/>
    <w:rsid w:val="00120B99"/>
    <w:rsid w:val="0012161A"/>
    <w:rsid w:val="0012279A"/>
    <w:rsid w:val="001261DC"/>
    <w:rsid w:val="00126219"/>
    <w:rsid w:val="001273F6"/>
    <w:rsid w:val="00132854"/>
    <w:rsid w:val="001338CE"/>
    <w:rsid w:val="001338F4"/>
    <w:rsid w:val="00133A4F"/>
    <w:rsid w:val="00135688"/>
    <w:rsid w:val="00140053"/>
    <w:rsid w:val="001409F5"/>
    <w:rsid w:val="00140E1F"/>
    <w:rsid w:val="00141C4B"/>
    <w:rsid w:val="001440DC"/>
    <w:rsid w:val="00144991"/>
    <w:rsid w:val="00144CE7"/>
    <w:rsid w:val="001457B4"/>
    <w:rsid w:val="00147AA3"/>
    <w:rsid w:val="00147B38"/>
    <w:rsid w:val="00153373"/>
    <w:rsid w:val="00153FE6"/>
    <w:rsid w:val="00154C04"/>
    <w:rsid w:val="00155944"/>
    <w:rsid w:val="00155A55"/>
    <w:rsid w:val="0015717F"/>
    <w:rsid w:val="001573D3"/>
    <w:rsid w:val="0016096B"/>
    <w:rsid w:val="00161099"/>
    <w:rsid w:val="0016486C"/>
    <w:rsid w:val="001656AE"/>
    <w:rsid w:val="0017054E"/>
    <w:rsid w:val="00171D29"/>
    <w:rsid w:val="00171FE4"/>
    <w:rsid w:val="00173544"/>
    <w:rsid w:val="00174906"/>
    <w:rsid w:val="001766A9"/>
    <w:rsid w:val="00176AAB"/>
    <w:rsid w:val="001809C0"/>
    <w:rsid w:val="001812BB"/>
    <w:rsid w:val="00181610"/>
    <w:rsid w:val="00181F56"/>
    <w:rsid w:val="00182DBF"/>
    <w:rsid w:val="00184A2F"/>
    <w:rsid w:val="00184A4E"/>
    <w:rsid w:val="001852EF"/>
    <w:rsid w:val="00185FEE"/>
    <w:rsid w:val="00186496"/>
    <w:rsid w:val="00186AE6"/>
    <w:rsid w:val="00190264"/>
    <w:rsid w:val="00191B04"/>
    <w:rsid w:val="00192146"/>
    <w:rsid w:val="00193FEB"/>
    <w:rsid w:val="00194DB2"/>
    <w:rsid w:val="0019535A"/>
    <w:rsid w:val="001A1569"/>
    <w:rsid w:val="001A644E"/>
    <w:rsid w:val="001B03FA"/>
    <w:rsid w:val="001B04D1"/>
    <w:rsid w:val="001B10BC"/>
    <w:rsid w:val="001B2585"/>
    <w:rsid w:val="001B3FF1"/>
    <w:rsid w:val="001B48EE"/>
    <w:rsid w:val="001B70FE"/>
    <w:rsid w:val="001B761D"/>
    <w:rsid w:val="001C47B5"/>
    <w:rsid w:val="001C5FEB"/>
    <w:rsid w:val="001C6916"/>
    <w:rsid w:val="001D367C"/>
    <w:rsid w:val="001D3724"/>
    <w:rsid w:val="001D4264"/>
    <w:rsid w:val="001D44DD"/>
    <w:rsid w:val="001D4B8A"/>
    <w:rsid w:val="001E03E9"/>
    <w:rsid w:val="001E19A6"/>
    <w:rsid w:val="001E2813"/>
    <w:rsid w:val="001E2EF4"/>
    <w:rsid w:val="001E6E42"/>
    <w:rsid w:val="001F1797"/>
    <w:rsid w:val="001F22DC"/>
    <w:rsid w:val="001F2F84"/>
    <w:rsid w:val="001F31FC"/>
    <w:rsid w:val="001F3E8B"/>
    <w:rsid w:val="001F464C"/>
    <w:rsid w:val="001F6361"/>
    <w:rsid w:val="001F6B4E"/>
    <w:rsid w:val="001F7A3B"/>
    <w:rsid w:val="00201782"/>
    <w:rsid w:val="00201F6F"/>
    <w:rsid w:val="00202894"/>
    <w:rsid w:val="00202ABA"/>
    <w:rsid w:val="0020312C"/>
    <w:rsid w:val="002042C0"/>
    <w:rsid w:val="00205D5F"/>
    <w:rsid w:val="00206859"/>
    <w:rsid w:val="002105B6"/>
    <w:rsid w:val="002105CE"/>
    <w:rsid w:val="00210782"/>
    <w:rsid w:val="0021251D"/>
    <w:rsid w:val="00213161"/>
    <w:rsid w:val="00214668"/>
    <w:rsid w:val="002155A9"/>
    <w:rsid w:val="00215E16"/>
    <w:rsid w:val="00215E66"/>
    <w:rsid w:val="0022085D"/>
    <w:rsid w:val="00223E16"/>
    <w:rsid w:val="00225C31"/>
    <w:rsid w:val="00225DC5"/>
    <w:rsid w:val="00234398"/>
    <w:rsid w:val="002404C3"/>
    <w:rsid w:val="002431CA"/>
    <w:rsid w:val="0024759A"/>
    <w:rsid w:val="002508DB"/>
    <w:rsid w:val="002537F0"/>
    <w:rsid w:val="0026116B"/>
    <w:rsid w:val="002629D9"/>
    <w:rsid w:val="0026364C"/>
    <w:rsid w:val="00264DF8"/>
    <w:rsid w:val="00264E36"/>
    <w:rsid w:val="00266CF1"/>
    <w:rsid w:val="00267489"/>
    <w:rsid w:val="00267878"/>
    <w:rsid w:val="00270809"/>
    <w:rsid w:val="002712FC"/>
    <w:rsid w:val="002735E2"/>
    <w:rsid w:val="00274C97"/>
    <w:rsid w:val="002760C9"/>
    <w:rsid w:val="00280268"/>
    <w:rsid w:val="00282354"/>
    <w:rsid w:val="00283816"/>
    <w:rsid w:val="0028653B"/>
    <w:rsid w:val="00286560"/>
    <w:rsid w:val="00286B86"/>
    <w:rsid w:val="00287C9C"/>
    <w:rsid w:val="00291B72"/>
    <w:rsid w:val="00292302"/>
    <w:rsid w:val="00292B79"/>
    <w:rsid w:val="0029440D"/>
    <w:rsid w:val="00294B7E"/>
    <w:rsid w:val="00295834"/>
    <w:rsid w:val="00296A6B"/>
    <w:rsid w:val="00297ED0"/>
    <w:rsid w:val="002A0104"/>
    <w:rsid w:val="002A211B"/>
    <w:rsid w:val="002A59EA"/>
    <w:rsid w:val="002A73BD"/>
    <w:rsid w:val="002A7532"/>
    <w:rsid w:val="002B0123"/>
    <w:rsid w:val="002B0F21"/>
    <w:rsid w:val="002B22C2"/>
    <w:rsid w:val="002B5765"/>
    <w:rsid w:val="002B5F17"/>
    <w:rsid w:val="002B67D9"/>
    <w:rsid w:val="002B73F6"/>
    <w:rsid w:val="002C052F"/>
    <w:rsid w:val="002C1349"/>
    <w:rsid w:val="002C1EE0"/>
    <w:rsid w:val="002C45D9"/>
    <w:rsid w:val="002D051A"/>
    <w:rsid w:val="002D0C72"/>
    <w:rsid w:val="002D0FD2"/>
    <w:rsid w:val="002D4E14"/>
    <w:rsid w:val="002D4F3C"/>
    <w:rsid w:val="002D535C"/>
    <w:rsid w:val="002D77F9"/>
    <w:rsid w:val="002E35E7"/>
    <w:rsid w:val="002E491D"/>
    <w:rsid w:val="002E73BD"/>
    <w:rsid w:val="002F16FF"/>
    <w:rsid w:val="002F3929"/>
    <w:rsid w:val="002F6137"/>
    <w:rsid w:val="002F72E1"/>
    <w:rsid w:val="002F72FC"/>
    <w:rsid w:val="00300D40"/>
    <w:rsid w:val="00300D5F"/>
    <w:rsid w:val="003019DB"/>
    <w:rsid w:val="00301C8F"/>
    <w:rsid w:val="00302DB8"/>
    <w:rsid w:val="00302FB6"/>
    <w:rsid w:val="00305163"/>
    <w:rsid w:val="003071BB"/>
    <w:rsid w:val="00310092"/>
    <w:rsid w:val="0031061E"/>
    <w:rsid w:val="00310AEE"/>
    <w:rsid w:val="00312217"/>
    <w:rsid w:val="003127FA"/>
    <w:rsid w:val="0031282A"/>
    <w:rsid w:val="00312ABC"/>
    <w:rsid w:val="00313155"/>
    <w:rsid w:val="00313407"/>
    <w:rsid w:val="00320119"/>
    <w:rsid w:val="003210E0"/>
    <w:rsid w:val="00321C16"/>
    <w:rsid w:val="00322136"/>
    <w:rsid w:val="00323EF4"/>
    <w:rsid w:val="003259EC"/>
    <w:rsid w:val="00331AEA"/>
    <w:rsid w:val="00332985"/>
    <w:rsid w:val="00333851"/>
    <w:rsid w:val="0033428D"/>
    <w:rsid w:val="00335B8D"/>
    <w:rsid w:val="00343B72"/>
    <w:rsid w:val="003456DB"/>
    <w:rsid w:val="00351176"/>
    <w:rsid w:val="00351EB6"/>
    <w:rsid w:val="00352728"/>
    <w:rsid w:val="0035288A"/>
    <w:rsid w:val="00354ABE"/>
    <w:rsid w:val="003555A6"/>
    <w:rsid w:val="00356343"/>
    <w:rsid w:val="00357829"/>
    <w:rsid w:val="00360AF7"/>
    <w:rsid w:val="00360CFE"/>
    <w:rsid w:val="003657E6"/>
    <w:rsid w:val="00366C20"/>
    <w:rsid w:val="003673D4"/>
    <w:rsid w:val="00373BAD"/>
    <w:rsid w:val="003769A7"/>
    <w:rsid w:val="00382F17"/>
    <w:rsid w:val="0038311D"/>
    <w:rsid w:val="003944C4"/>
    <w:rsid w:val="003964F0"/>
    <w:rsid w:val="00397643"/>
    <w:rsid w:val="003A06F6"/>
    <w:rsid w:val="003A108B"/>
    <w:rsid w:val="003A1D94"/>
    <w:rsid w:val="003A2381"/>
    <w:rsid w:val="003A2909"/>
    <w:rsid w:val="003A384B"/>
    <w:rsid w:val="003A4780"/>
    <w:rsid w:val="003A4BB7"/>
    <w:rsid w:val="003A5C56"/>
    <w:rsid w:val="003A6A20"/>
    <w:rsid w:val="003B07C2"/>
    <w:rsid w:val="003B2BD4"/>
    <w:rsid w:val="003B381B"/>
    <w:rsid w:val="003B3B84"/>
    <w:rsid w:val="003B3C8B"/>
    <w:rsid w:val="003B3D46"/>
    <w:rsid w:val="003B3D5A"/>
    <w:rsid w:val="003B6698"/>
    <w:rsid w:val="003B6D62"/>
    <w:rsid w:val="003B758A"/>
    <w:rsid w:val="003B77CC"/>
    <w:rsid w:val="003B78EF"/>
    <w:rsid w:val="003C1FC6"/>
    <w:rsid w:val="003C224D"/>
    <w:rsid w:val="003C43CD"/>
    <w:rsid w:val="003C53AE"/>
    <w:rsid w:val="003C6686"/>
    <w:rsid w:val="003C6CC7"/>
    <w:rsid w:val="003D08BE"/>
    <w:rsid w:val="003D098C"/>
    <w:rsid w:val="003D10FB"/>
    <w:rsid w:val="003D12EA"/>
    <w:rsid w:val="003D59D0"/>
    <w:rsid w:val="003D5E11"/>
    <w:rsid w:val="003D74F3"/>
    <w:rsid w:val="003E1149"/>
    <w:rsid w:val="003E3E10"/>
    <w:rsid w:val="003E4008"/>
    <w:rsid w:val="003E424F"/>
    <w:rsid w:val="003E48D8"/>
    <w:rsid w:val="003E6398"/>
    <w:rsid w:val="003E7610"/>
    <w:rsid w:val="003F027B"/>
    <w:rsid w:val="003F037D"/>
    <w:rsid w:val="003F19E8"/>
    <w:rsid w:val="003F43BD"/>
    <w:rsid w:val="003F4E84"/>
    <w:rsid w:val="003F5D7C"/>
    <w:rsid w:val="0040058B"/>
    <w:rsid w:val="00400DCF"/>
    <w:rsid w:val="00404D30"/>
    <w:rsid w:val="00406291"/>
    <w:rsid w:val="00406906"/>
    <w:rsid w:val="00412DBE"/>
    <w:rsid w:val="0041593C"/>
    <w:rsid w:val="004170FA"/>
    <w:rsid w:val="0042024D"/>
    <w:rsid w:val="004247FD"/>
    <w:rsid w:val="00425DA5"/>
    <w:rsid w:val="004341D0"/>
    <w:rsid w:val="004353AC"/>
    <w:rsid w:val="004368BE"/>
    <w:rsid w:val="00440AE0"/>
    <w:rsid w:val="00441241"/>
    <w:rsid w:val="0044185D"/>
    <w:rsid w:val="00442290"/>
    <w:rsid w:val="00444482"/>
    <w:rsid w:val="00446390"/>
    <w:rsid w:val="00452E58"/>
    <w:rsid w:val="00453079"/>
    <w:rsid w:val="0045612A"/>
    <w:rsid w:val="0046188E"/>
    <w:rsid w:val="00464E10"/>
    <w:rsid w:val="004677D9"/>
    <w:rsid w:val="00471FDE"/>
    <w:rsid w:val="004764D5"/>
    <w:rsid w:val="004767F7"/>
    <w:rsid w:val="004778BD"/>
    <w:rsid w:val="00481411"/>
    <w:rsid w:val="00482118"/>
    <w:rsid w:val="00482360"/>
    <w:rsid w:val="004823A2"/>
    <w:rsid w:val="0048487C"/>
    <w:rsid w:val="004851BF"/>
    <w:rsid w:val="00486FD7"/>
    <w:rsid w:val="004901EA"/>
    <w:rsid w:val="00492733"/>
    <w:rsid w:val="00492767"/>
    <w:rsid w:val="00492BBE"/>
    <w:rsid w:val="004939C4"/>
    <w:rsid w:val="00494972"/>
    <w:rsid w:val="004955BB"/>
    <w:rsid w:val="00495F06"/>
    <w:rsid w:val="004A17EE"/>
    <w:rsid w:val="004A25EA"/>
    <w:rsid w:val="004A55B5"/>
    <w:rsid w:val="004A5AF0"/>
    <w:rsid w:val="004A6C71"/>
    <w:rsid w:val="004B12BD"/>
    <w:rsid w:val="004B15F6"/>
    <w:rsid w:val="004B367F"/>
    <w:rsid w:val="004B3C4B"/>
    <w:rsid w:val="004B53D2"/>
    <w:rsid w:val="004B552F"/>
    <w:rsid w:val="004B6009"/>
    <w:rsid w:val="004C06CD"/>
    <w:rsid w:val="004C0EDE"/>
    <w:rsid w:val="004C1E0D"/>
    <w:rsid w:val="004C29F5"/>
    <w:rsid w:val="004C31C1"/>
    <w:rsid w:val="004C469E"/>
    <w:rsid w:val="004C564F"/>
    <w:rsid w:val="004D12CA"/>
    <w:rsid w:val="004D280D"/>
    <w:rsid w:val="004D2A11"/>
    <w:rsid w:val="004D2A80"/>
    <w:rsid w:val="004D39FF"/>
    <w:rsid w:val="004D3A78"/>
    <w:rsid w:val="004D5AC1"/>
    <w:rsid w:val="004D7ED1"/>
    <w:rsid w:val="004E1C4D"/>
    <w:rsid w:val="004E3C1C"/>
    <w:rsid w:val="004E40B0"/>
    <w:rsid w:val="004E41A3"/>
    <w:rsid w:val="004E50AC"/>
    <w:rsid w:val="004E5D2C"/>
    <w:rsid w:val="004F123E"/>
    <w:rsid w:val="004F1643"/>
    <w:rsid w:val="004F2D95"/>
    <w:rsid w:val="004F5CC3"/>
    <w:rsid w:val="004F61AF"/>
    <w:rsid w:val="004F66D9"/>
    <w:rsid w:val="004F6B2D"/>
    <w:rsid w:val="00500457"/>
    <w:rsid w:val="00501A94"/>
    <w:rsid w:val="005040F6"/>
    <w:rsid w:val="00505ABD"/>
    <w:rsid w:val="00506EF3"/>
    <w:rsid w:val="00507132"/>
    <w:rsid w:val="00510519"/>
    <w:rsid w:val="005128FC"/>
    <w:rsid w:val="00515357"/>
    <w:rsid w:val="005201A9"/>
    <w:rsid w:val="00520842"/>
    <w:rsid w:val="00522F5B"/>
    <w:rsid w:val="00523A6D"/>
    <w:rsid w:val="00524037"/>
    <w:rsid w:val="00530B50"/>
    <w:rsid w:val="005326DF"/>
    <w:rsid w:val="0053371D"/>
    <w:rsid w:val="00537B46"/>
    <w:rsid w:val="00540E3A"/>
    <w:rsid w:val="00543A30"/>
    <w:rsid w:val="00544239"/>
    <w:rsid w:val="00545041"/>
    <w:rsid w:val="0054694D"/>
    <w:rsid w:val="0055417D"/>
    <w:rsid w:val="00555A17"/>
    <w:rsid w:val="00560C03"/>
    <w:rsid w:val="005619C8"/>
    <w:rsid w:val="00562216"/>
    <w:rsid w:val="00564129"/>
    <w:rsid w:val="0056434A"/>
    <w:rsid w:val="00565672"/>
    <w:rsid w:val="0056690D"/>
    <w:rsid w:val="00573D52"/>
    <w:rsid w:val="005758D3"/>
    <w:rsid w:val="00575AF7"/>
    <w:rsid w:val="00580638"/>
    <w:rsid w:val="00583A3A"/>
    <w:rsid w:val="00587B98"/>
    <w:rsid w:val="005969C0"/>
    <w:rsid w:val="00596D30"/>
    <w:rsid w:val="00597405"/>
    <w:rsid w:val="005A128D"/>
    <w:rsid w:val="005A1292"/>
    <w:rsid w:val="005A2CDF"/>
    <w:rsid w:val="005A5242"/>
    <w:rsid w:val="005A5E56"/>
    <w:rsid w:val="005A64C7"/>
    <w:rsid w:val="005B0DF6"/>
    <w:rsid w:val="005B21DF"/>
    <w:rsid w:val="005B23F0"/>
    <w:rsid w:val="005B5944"/>
    <w:rsid w:val="005C0276"/>
    <w:rsid w:val="005C313D"/>
    <w:rsid w:val="005C3BBB"/>
    <w:rsid w:val="005D1CF2"/>
    <w:rsid w:val="005D325A"/>
    <w:rsid w:val="005D3650"/>
    <w:rsid w:val="005D64EE"/>
    <w:rsid w:val="005D7A58"/>
    <w:rsid w:val="005E0174"/>
    <w:rsid w:val="005E0EC7"/>
    <w:rsid w:val="005E1006"/>
    <w:rsid w:val="005E26ED"/>
    <w:rsid w:val="005E28DC"/>
    <w:rsid w:val="005E443E"/>
    <w:rsid w:val="005E7696"/>
    <w:rsid w:val="005E7B5A"/>
    <w:rsid w:val="005F13BF"/>
    <w:rsid w:val="005F7387"/>
    <w:rsid w:val="00600487"/>
    <w:rsid w:val="006011BB"/>
    <w:rsid w:val="006041ED"/>
    <w:rsid w:val="006055FC"/>
    <w:rsid w:val="00610715"/>
    <w:rsid w:val="00610CF0"/>
    <w:rsid w:val="00611AAC"/>
    <w:rsid w:val="00611FA5"/>
    <w:rsid w:val="0061264C"/>
    <w:rsid w:val="00617BF4"/>
    <w:rsid w:val="00617EFD"/>
    <w:rsid w:val="00622590"/>
    <w:rsid w:val="0062259F"/>
    <w:rsid w:val="0062372D"/>
    <w:rsid w:val="00624CE7"/>
    <w:rsid w:val="00625406"/>
    <w:rsid w:val="00625732"/>
    <w:rsid w:val="00625735"/>
    <w:rsid w:val="006268CA"/>
    <w:rsid w:val="00630008"/>
    <w:rsid w:val="006306DF"/>
    <w:rsid w:val="0063151C"/>
    <w:rsid w:val="006339A6"/>
    <w:rsid w:val="00634F10"/>
    <w:rsid w:val="00635371"/>
    <w:rsid w:val="006355BA"/>
    <w:rsid w:val="00635B23"/>
    <w:rsid w:val="00635CB9"/>
    <w:rsid w:val="006419DA"/>
    <w:rsid w:val="00643323"/>
    <w:rsid w:val="0064516D"/>
    <w:rsid w:val="00645E86"/>
    <w:rsid w:val="006471C9"/>
    <w:rsid w:val="00652CFB"/>
    <w:rsid w:val="0065317B"/>
    <w:rsid w:val="00654491"/>
    <w:rsid w:val="0065714A"/>
    <w:rsid w:val="00661A4C"/>
    <w:rsid w:val="00664D4F"/>
    <w:rsid w:val="00666881"/>
    <w:rsid w:val="006677DC"/>
    <w:rsid w:val="00670569"/>
    <w:rsid w:val="00671992"/>
    <w:rsid w:val="0067486E"/>
    <w:rsid w:val="00677E90"/>
    <w:rsid w:val="00680118"/>
    <w:rsid w:val="00680AB6"/>
    <w:rsid w:val="00681D1C"/>
    <w:rsid w:val="0068312F"/>
    <w:rsid w:val="00684B20"/>
    <w:rsid w:val="00686008"/>
    <w:rsid w:val="0068752B"/>
    <w:rsid w:val="006962A3"/>
    <w:rsid w:val="006A1D84"/>
    <w:rsid w:val="006A2005"/>
    <w:rsid w:val="006A4DE3"/>
    <w:rsid w:val="006A6B3E"/>
    <w:rsid w:val="006A6BBA"/>
    <w:rsid w:val="006B22A3"/>
    <w:rsid w:val="006B3741"/>
    <w:rsid w:val="006B4358"/>
    <w:rsid w:val="006B5350"/>
    <w:rsid w:val="006B6319"/>
    <w:rsid w:val="006B6FB1"/>
    <w:rsid w:val="006C2A3D"/>
    <w:rsid w:val="006C3DB2"/>
    <w:rsid w:val="006C4205"/>
    <w:rsid w:val="006C46E7"/>
    <w:rsid w:val="006C48F8"/>
    <w:rsid w:val="006C6961"/>
    <w:rsid w:val="006C6A2F"/>
    <w:rsid w:val="006D08B9"/>
    <w:rsid w:val="006D5F22"/>
    <w:rsid w:val="006D6AAC"/>
    <w:rsid w:val="006E0B2C"/>
    <w:rsid w:val="006E1557"/>
    <w:rsid w:val="006E20A2"/>
    <w:rsid w:val="006E36A6"/>
    <w:rsid w:val="006E38B9"/>
    <w:rsid w:val="006E45D1"/>
    <w:rsid w:val="006E5358"/>
    <w:rsid w:val="006E5689"/>
    <w:rsid w:val="006E5CF4"/>
    <w:rsid w:val="006E7CA8"/>
    <w:rsid w:val="006E7F22"/>
    <w:rsid w:val="006F0B66"/>
    <w:rsid w:val="006F0D0F"/>
    <w:rsid w:val="006F0F51"/>
    <w:rsid w:val="006F31F8"/>
    <w:rsid w:val="006F35D5"/>
    <w:rsid w:val="006F5191"/>
    <w:rsid w:val="006F79BF"/>
    <w:rsid w:val="00700D74"/>
    <w:rsid w:val="00700D94"/>
    <w:rsid w:val="00702D93"/>
    <w:rsid w:val="007046C5"/>
    <w:rsid w:val="00704CE7"/>
    <w:rsid w:val="00705897"/>
    <w:rsid w:val="0070733D"/>
    <w:rsid w:val="00712573"/>
    <w:rsid w:val="00713206"/>
    <w:rsid w:val="00720F2F"/>
    <w:rsid w:val="00722BB7"/>
    <w:rsid w:val="00733094"/>
    <w:rsid w:val="007342A6"/>
    <w:rsid w:val="00737082"/>
    <w:rsid w:val="00737BFC"/>
    <w:rsid w:val="00743621"/>
    <w:rsid w:val="00744E86"/>
    <w:rsid w:val="00745DF0"/>
    <w:rsid w:val="00753218"/>
    <w:rsid w:val="00753937"/>
    <w:rsid w:val="00754EAC"/>
    <w:rsid w:val="00755BA4"/>
    <w:rsid w:val="00755EA2"/>
    <w:rsid w:val="007560BE"/>
    <w:rsid w:val="007561C4"/>
    <w:rsid w:val="00757998"/>
    <w:rsid w:val="00757BC2"/>
    <w:rsid w:val="0076422A"/>
    <w:rsid w:val="00764A14"/>
    <w:rsid w:val="00766169"/>
    <w:rsid w:val="007678C2"/>
    <w:rsid w:val="0077156B"/>
    <w:rsid w:val="00772D98"/>
    <w:rsid w:val="00772DBF"/>
    <w:rsid w:val="007733B3"/>
    <w:rsid w:val="00775D94"/>
    <w:rsid w:val="007764BE"/>
    <w:rsid w:val="00776E4E"/>
    <w:rsid w:val="00777C35"/>
    <w:rsid w:val="007805C7"/>
    <w:rsid w:val="00780F31"/>
    <w:rsid w:val="00792A20"/>
    <w:rsid w:val="00793674"/>
    <w:rsid w:val="00793734"/>
    <w:rsid w:val="00796128"/>
    <w:rsid w:val="00796609"/>
    <w:rsid w:val="00796C5F"/>
    <w:rsid w:val="00796F55"/>
    <w:rsid w:val="007A394E"/>
    <w:rsid w:val="007A69F9"/>
    <w:rsid w:val="007B0239"/>
    <w:rsid w:val="007B0546"/>
    <w:rsid w:val="007B1550"/>
    <w:rsid w:val="007B1F71"/>
    <w:rsid w:val="007B212D"/>
    <w:rsid w:val="007B342A"/>
    <w:rsid w:val="007B3613"/>
    <w:rsid w:val="007B6285"/>
    <w:rsid w:val="007C1F71"/>
    <w:rsid w:val="007C23F6"/>
    <w:rsid w:val="007C2421"/>
    <w:rsid w:val="007C2A3E"/>
    <w:rsid w:val="007C2A7F"/>
    <w:rsid w:val="007C3A90"/>
    <w:rsid w:val="007C3E04"/>
    <w:rsid w:val="007C5C58"/>
    <w:rsid w:val="007D0AD6"/>
    <w:rsid w:val="007D2E06"/>
    <w:rsid w:val="007D7D52"/>
    <w:rsid w:val="007D7D7B"/>
    <w:rsid w:val="007E1EFE"/>
    <w:rsid w:val="007E356C"/>
    <w:rsid w:val="007E7BDB"/>
    <w:rsid w:val="007F199B"/>
    <w:rsid w:val="007F340D"/>
    <w:rsid w:val="007F40CA"/>
    <w:rsid w:val="007F4842"/>
    <w:rsid w:val="007F4A48"/>
    <w:rsid w:val="007F4EEA"/>
    <w:rsid w:val="007F539E"/>
    <w:rsid w:val="008008D8"/>
    <w:rsid w:val="008047AF"/>
    <w:rsid w:val="00804A78"/>
    <w:rsid w:val="0080505A"/>
    <w:rsid w:val="008120DB"/>
    <w:rsid w:val="008128D2"/>
    <w:rsid w:val="00814960"/>
    <w:rsid w:val="0081656B"/>
    <w:rsid w:val="00816C3A"/>
    <w:rsid w:val="00816CF6"/>
    <w:rsid w:val="00817C61"/>
    <w:rsid w:val="00822791"/>
    <w:rsid w:val="0082424E"/>
    <w:rsid w:val="0082775B"/>
    <w:rsid w:val="00827E0E"/>
    <w:rsid w:val="0083017A"/>
    <w:rsid w:val="00830346"/>
    <w:rsid w:val="00831AD4"/>
    <w:rsid w:val="0083236F"/>
    <w:rsid w:val="00836CFE"/>
    <w:rsid w:val="00837659"/>
    <w:rsid w:val="00837ED6"/>
    <w:rsid w:val="00841062"/>
    <w:rsid w:val="00845054"/>
    <w:rsid w:val="00851E09"/>
    <w:rsid w:val="0085210C"/>
    <w:rsid w:val="008538FB"/>
    <w:rsid w:val="008577D0"/>
    <w:rsid w:val="0086684A"/>
    <w:rsid w:val="0086701D"/>
    <w:rsid w:val="00867933"/>
    <w:rsid w:val="00867B0B"/>
    <w:rsid w:val="00867EF7"/>
    <w:rsid w:val="008710D8"/>
    <w:rsid w:val="008719FB"/>
    <w:rsid w:val="00871B4E"/>
    <w:rsid w:val="00873006"/>
    <w:rsid w:val="0087635B"/>
    <w:rsid w:val="00880350"/>
    <w:rsid w:val="00880E02"/>
    <w:rsid w:val="00882400"/>
    <w:rsid w:val="00884C2E"/>
    <w:rsid w:val="00885F1D"/>
    <w:rsid w:val="00887BA4"/>
    <w:rsid w:val="00887FDA"/>
    <w:rsid w:val="00891513"/>
    <w:rsid w:val="00893031"/>
    <w:rsid w:val="00895DC0"/>
    <w:rsid w:val="00895E32"/>
    <w:rsid w:val="00895E8F"/>
    <w:rsid w:val="008967A0"/>
    <w:rsid w:val="008A03DB"/>
    <w:rsid w:val="008A13F7"/>
    <w:rsid w:val="008A4BF0"/>
    <w:rsid w:val="008A6F53"/>
    <w:rsid w:val="008A70B0"/>
    <w:rsid w:val="008A7612"/>
    <w:rsid w:val="008A7924"/>
    <w:rsid w:val="008B073F"/>
    <w:rsid w:val="008B3EC5"/>
    <w:rsid w:val="008B4F08"/>
    <w:rsid w:val="008B5100"/>
    <w:rsid w:val="008B715E"/>
    <w:rsid w:val="008C148B"/>
    <w:rsid w:val="008C1824"/>
    <w:rsid w:val="008C3D47"/>
    <w:rsid w:val="008C6F2E"/>
    <w:rsid w:val="008D1D4B"/>
    <w:rsid w:val="008D2311"/>
    <w:rsid w:val="008D304C"/>
    <w:rsid w:val="008D37BB"/>
    <w:rsid w:val="008D388A"/>
    <w:rsid w:val="008D3C77"/>
    <w:rsid w:val="008D4099"/>
    <w:rsid w:val="008D6486"/>
    <w:rsid w:val="008D7A0C"/>
    <w:rsid w:val="008E1CE4"/>
    <w:rsid w:val="008E2825"/>
    <w:rsid w:val="008E29DC"/>
    <w:rsid w:val="008E2A63"/>
    <w:rsid w:val="008E2DB8"/>
    <w:rsid w:val="008E3652"/>
    <w:rsid w:val="008E3D72"/>
    <w:rsid w:val="008F3769"/>
    <w:rsid w:val="008F3E26"/>
    <w:rsid w:val="008F4F4A"/>
    <w:rsid w:val="008F4FED"/>
    <w:rsid w:val="008F5C0F"/>
    <w:rsid w:val="008F6FBC"/>
    <w:rsid w:val="0090048E"/>
    <w:rsid w:val="0090053C"/>
    <w:rsid w:val="00900782"/>
    <w:rsid w:val="00904730"/>
    <w:rsid w:val="00904CFE"/>
    <w:rsid w:val="00905657"/>
    <w:rsid w:val="00906322"/>
    <w:rsid w:val="009069A9"/>
    <w:rsid w:val="0091034F"/>
    <w:rsid w:val="00911DE9"/>
    <w:rsid w:val="00912A8D"/>
    <w:rsid w:val="00914257"/>
    <w:rsid w:val="009239A4"/>
    <w:rsid w:val="00923E1C"/>
    <w:rsid w:val="00924DFF"/>
    <w:rsid w:val="009303A6"/>
    <w:rsid w:val="00933DBB"/>
    <w:rsid w:val="00937090"/>
    <w:rsid w:val="00941D13"/>
    <w:rsid w:val="0094222B"/>
    <w:rsid w:val="0094448B"/>
    <w:rsid w:val="00945DFB"/>
    <w:rsid w:val="00960E09"/>
    <w:rsid w:val="009631F3"/>
    <w:rsid w:val="00963A4F"/>
    <w:rsid w:val="00965055"/>
    <w:rsid w:val="00965D02"/>
    <w:rsid w:val="00966C6A"/>
    <w:rsid w:val="00966E12"/>
    <w:rsid w:val="00967E73"/>
    <w:rsid w:val="009728B8"/>
    <w:rsid w:val="00973FCE"/>
    <w:rsid w:val="0097598C"/>
    <w:rsid w:val="0097648C"/>
    <w:rsid w:val="00980D38"/>
    <w:rsid w:val="00984FFF"/>
    <w:rsid w:val="009856D8"/>
    <w:rsid w:val="009877A2"/>
    <w:rsid w:val="00991775"/>
    <w:rsid w:val="00992E1F"/>
    <w:rsid w:val="00992E46"/>
    <w:rsid w:val="0099754D"/>
    <w:rsid w:val="009A0535"/>
    <w:rsid w:val="009A1699"/>
    <w:rsid w:val="009B160E"/>
    <w:rsid w:val="009B3BA4"/>
    <w:rsid w:val="009B4C7A"/>
    <w:rsid w:val="009B5BF2"/>
    <w:rsid w:val="009C0F00"/>
    <w:rsid w:val="009C2934"/>
    <w:rsid w:val="009C3C95"/>
    <w:rsid w:val="009C676F"/>
    <w:rsid w:val="009D0403"/>
    <w:rsid w:val="009D06A5"/>
    <w:rsid w:val="009D11E7"/>
    <w:rsid w:val="009D1233"/>
    <w:rsid w:val="009D2505"/>
    <w:rsid w:val="009D3553"/>
    <w:rsid w:val="009D5A49"/>
    <w:rsid w:val="009D627E"/>
    <w:rsid w:val="009E2A35"/>
    <w:rsid w:val="009E55A2"/>
    <w:rsid w:val="009E56F1"/>
    <w:rsid w:val="009E5D23"/>
    <w:rsid w:val="009E6770"/>
    <w:rsid w:val="009E73CD"/>
    <w:rsid w:val="009F3AA4"/>
    <w:rsid w:val="009F47D6"/>
    <w:rsid w:val="009F48A1"/>
    <w:rsid w:val="009F48FA"/>
    <w:rsid w:val="009F6545"/>
    <w:rsid w:val="00A046A1"/>
    <w:rsid w:val="00A065AA"/>
    <w:rsid w:val="00A0740E"/>
    <w:rsid w:val="00A074EF"/>
    <w:rsid w:val="00A07D6B"/>
    <w:rsid w:val="00A10B70"/>
    <w:rsid w:val="00A1106E"/>
    <w:rsid w:val="00A11E0F"/>
    <w:rsid w:val="00A13967"/>
    <w:rsid w:val="00A1530B"/>
    <w:rsid w:val="00A20324"/>
    <w:rsid w:val="00A2080E"/>
    <w:rsid w:val="00A25F62"/>
    <w:rsid w:val="00A26972"/>
    <w:rsid w:val="00A304D1"/>
    <w:rsid w:val="00A33564"/>
    <w:rsid w:val="00A33DFF"/>
    <w:rsid w:val="00A35E1E"/>
    <w:rsid w:val="00A36EA3"/>
    <w:rsid w:val="00A42701"/>
    <w:rsid w:val="00A43FF4"/>
    <w:rsid w:val="00A45AFB"/>
    <w:rsid w:val="00A46AA1"/>
    <w:rsid w:val="00A521B9"/>
    <w:rsid w:val="00A5294E"/>
    <w:rsid w:val="00A52C75"/>
    <w:rsid w:val="00A52FD0"/>
    <w:rsid w:val="00A5406A"/>
    <w:rsid w:val="00A62821"/>
    <w:rsid w:val="00A6337A"/>
    <w:rsid w:val="00A63E2D"/>
    <w:rsid w:val="00A643EC"/>
    <w:rsid w:val="00A64A43"/>
    <w:rsid w:val="00A65439"/>
    <w:rsid w:val="00A705A7"/>
    <w:rsid w:val="00A7299A"/>
    <w:rsid w:val="00A738E8"/>
    <w:rsid w:val="00A73B91"/>
    <w:rsid w:val="00A74368"/>
    <w:rsid w:val="00A7469E"/>
    <w:rsid w:val="00A749AF"/>
    <w:rsid w:val="00A74B6D"/>
    <w:rsid w:val="00A75C4F"/>
    <w:rsid w:val="00A763D0"/>
    <w:rsid w:val="00A82A3A"/>
    <w:rsid w:val="00A82F0B"/>
    <w:rsid w:val="00A848A9"/>
    <w:rsid w:val="00A85FD2"/>
    <w:rsid w:val="00A9322C"/>
    <w:rsid w:val="00A93FB8"/>
    <w:rsid w:val="00A945AB"/>
    <w:rsid w:val="00A9575E"/>
    <w:rsid w:val="00A95A33"/>
    <w:rsid w:val="00AA035F"/>
    <w:rsid w:val="00AA0B26"/>
    <w:rsid w:val="00AA27E2"/>
    <w:rsid w:val="00AA5365"/>
    <w:rsid w:val="00AA5BF3"/>
    <w:rsid w:val="00AA5ED1"/>
    <w:rsid w:val="00AB0DA0"/>
    <w:rsid w:val="00AB1BAC"/>
    <w:rsid w:val="00AB2ED5"/>
    <w:rsid w:val="00AB7FB0"/>
    <w:rsid w:val="00AC2CC2"/>
    <w:rsid w:val="00AC385E"/>
    <w:rsid w:val="00AC47F7"/>
    <w:rsid w:val="00AC6785"/>
    <w:rsid w:val="00AC731E"/>
    <w:rsid w:val="00AC7FD3"/>
    <w:rsid w:val="00AD0982"/>
    <w:rsid w:val="00AD587C"/>
    <w:rsid w:val="00AD7734"/>
    <w:rsid w:val="00AE0E89"/>
    <w:rsid w:val="00AE5706"/>
    <w:rsid w:val="00AE59BC"/>
    <w:rsid w:val="00AE5DEA"/>
    <w:rsid w:val="00AE7072"/>
    <w:rsid w:val="00AF0B97"/>
    <w:rsid w:val="00AF1C1D"/>
    <w:rsid w:val="00AF2406"/>
    <w:rsid w:val="00AF4B54"/>
    <w:rsid w:val="00AF5F91"/>
    <w:rsid w:val="00B00DDC"/>
    <w:rsid w:val="00B022AE"/>
    <w:rsid w:val="00B02451"/>
    <w:rsid w:val="00B034E5"/>
    <w:rsid w:val="00B058DD"/>
    <w:rsid w:val="00B1266E"/>
    <w:rsid w:val="00B13529"/>
    <w:rsid w:val="00B1575B"/>
    <w:rsid w:val="00B17786"/>
    <w:rsid w:val="00B21DDC"/>
    <w:rsid w:val="00B22A5B"/>
    <w:rsid w:val="00B2395E"/>
    <w:rsid w:val="00B2664C"/>
    <w:rsid w:val="00B30674"/>
    <w:rsid w:val="00B307EC"/>
    <w:rsid w:val="00B30D56"/>
    <w:rsid w:val="00B31D6E"/>
    <w:rsid w:val="00B339AB"/>
    <w:rsid w:val="00B3526E"/>
    <w:rsid w:val="00B35F89"/>
    <w:rsid w:val="00B37EAB"/>
    <w:rsid w:val="00B43E46"/>
    <w:rsid w:val="00B43EAB"/>
    <w:rsid w:val="00B5005C"/>
    <w:rsid w:val="00B50F48"/>
    <w:rsid w:val="00B516FA"/>
    <w:rsid w:val="00B53E2A"/>
    <w:rsid w:val="00B53E81"/>
    <w:rsid w:val="00B54627"/>
    <w:rsid w:val="00B54E74"/>
    <w:rsid w:val="00B55D38"/>
    <w:rsid w:val="00B60D33"/>
    <w:rsid w:val="00B64D8C"/>
    <w:rsid w:val="00B65637"/>
    <w:rsid w:val="00B6764B"/>
    <w:rsid w:val="00B7020B"/>
    <w:rsid w:val="00B72F32"/>
    <w:rsid w:val="00B76F45"/>
    <w:rsid w:val="00B85122"/>
    <w:rsid w:val="00B900CC"/>
    <w:rsid w:val="00B90158"/>
    <w:rsid w:val="00B9058A"/>
    <w:rsid w:val="00B92EF5"/>
    <w:rsid w:val="00B94E98"/>
    <w:rsid w:val="00B95E9D"/>
    <w:rsid w:val="00B96B8F"/>
    <w:rsid w:val="00B975F8"/>
    <w:rsid w:val="00BA1951"/>
    <w:rsid w:val="00BA49E6"/>
    <w:rsid w:val="00BA5605"/>
    <w:rsid w:val="00BA72A5"/>
    <w:rsid w:val="00BB3CDA"/>
    <w:rsid w:val="00BB5337"/>
    <w:rsid w:val="00BB55A6"/>
    <w:rsid w:val="00BC0947"/>
    <w:rsid w:val="00BC0C3A"/>
    <w:rsid w:val="00BC1A4B"/>
    <w:rsid w:val="00BC36C4"/>
    <w:rsid w:val="00BC3A61"/>
    <w:rsid w:val="00BC45A5"/>
    <w:rsid w:val="00BC5524"/>
    <w:rsid w:val="00BC5F6A"/>
    <w:rsid w:val="00BC702C"/>
    <w:rsid w:val="00BC7092"/>
    <w:rsid w:val="00BC7E52"/>
    <w:rsid w:val="00BD15AD"/>
    <w:rsid w:val="00BE2C0A"/>
    <w:rsid w:val="00BE42C9"/>
    <w:rsid w:val="00BE49B8"/>
    <w:rsid w:val="00BE5FF9"/>
    <w:rsid w:val="00BE6D15"/>
    <w:rsid w:val="00BE737B"/>
    <w:rsid w:val="00BE7EF8"/>
    <w:rsid w:val="00BF5270"/>
    <w:rsid w:val="00BF6626"/>
    <w:rsid w:val="00BF7EAB"/>
    <w:rsid w:val="00C0434E"/>
    <w:rsid w:val="00C101D2"/>
    <w:rsid w:val="00C118AA"/>
    <w:rsid w:val="00C12143"/>
    <w:rsid w:val="00C1492C"/>
    <w:rsid w:val="00C1592A"/>
    <w:rsid w:val="00C17B9A"/>
    <w:rsid w:val="00C207DE"/>
    <w:rsid w:val="00C21502"/>
    <w:rsid w:val="00C23B38"/>
    <w:rsid w:val="00C24302"/>
    <w:rsid w:val="00C26408"/>
    <w:rsid w:val="00C26C8B"/>
    <w:rsid w:val="00C31563"/>
    <w:rsid w:val="00C34DE9"/>
    <w:rsid w:val="00C35EE7"/>
    <w:rsid w:val="00C4078D"/>
    <w:rsid w:val="00C43259"/>
    <w:rsid w:val="00C45C4E"/>
    <w:rsid w:val="00C50617"/>
    <w:rsid w:val="00C537CD"/>
    <w:rsid w:val="00C53918"/>
    <w:rsid w:val="00C54C43"/>
    <w:rsid w:val="00C57C91"/>
    <w:rsid w:val="00C60C9A"/>
    <w:rsid w:val="00C61BC5"/>
    <w:rsid w:val="00C64863"/>
    <w:rsid w:val="00C66C9E"/>
    <w:rsid w:val="00C72173"/>
    <w:rsid w:val="00C725F9"/>
    <w:rsid w:val="00C7427B"/>
    <w:rsid w:val="00C74E13"/>
    <w:rsid w:val="00C7649E"/>
    <w:rsid w:val="00C772DA"/>
    <w:rsid w:val="00C77491"/>
    <w:rsid w:val="00C77BF7"/>
    <w:rsid w:val="00C80EEE"/>
    <w:rsid w:val="00C814FE"/>
    <w:rsid w:val="00C82FC1"/>
    <w:rsid w:val="00C83904"/>
    <w:rsid w:val="00C84560"/>
    <w:rsid w:val="00C87FA8"/>
    <w:rsid w:val="00C9145D"/>
    <w:rsid w:val="00C91BA6"/>
    <w:rsid w:val="00C91C53"/>
    <w:rsid w:val="00C9414A"/>
    <w:rsid w:val="00C96AFB"/>
    <w:rsid w:val="00C97855"/>
    <w:rsid w:val="00CA409A"/>
    <w:rsid w:val="00CA4E78"/>
    <w:rsid w:val="00CA5BBE"/>
    <w:rsid w:val="00CA5BE9"/>
    <w:rsid w:val="00CA6226"/>
    <w:rsid w:val="00CA79F5"/>
    <w:rsid w:val="00CB02C0"/>
    <w:rsid w:val="00CB0E64"/>
    <w:rsid w:val="00CB1908"/>
    <w:rsid w:val="00CB1E0D"/>
    <w:rsid w:val="00CB2E90"/>
    <w:rsid w:val="00CB4478"/>
    <w:rsid w:val="00CB5569"/>
    <w:rsid w:val="00CB5916"/>
    <w:rsid w:val="00CB68C1"/>
    <w:rsid w:val="00CB6CCF"/>
    <w:rsid w:val="00CB7C2A"/>
    <w:rsid w:val="00CC4DD8"/>
    <w:rsid w:val="00CC5745"/>
    <w:rsid w:val="00CC68F2"/>
    <w:rsid w:val="00CC701E"/>
    <w:rsid w:val="00CC7BA0"/>
    <w:rsid w:val="00CD081E"/>
    <w:rsid w:val="00CD0EBF"/>
    <w:rsid w:val="00CE0651"/>
    <w:rsid w:val="00CE58AB"/>
    <w:rsid w:val="00CE6727"/>
    <w:rsid w:val="00CE6FAF"/>
    <w:rsid w:val="00CE7E40"/>
    <w:rsid w:val="00CF1708"/>
    <w:rsid w:val="00CF1C27"/>
    <w:rsid w:val="00CF2D9D"/>
    <w:rsid w:val="00CF52EB"/>
    <w:rsid w:val="00CF5E0A"/>
    <w:rsid w:val="00CF7247"/>
    <w:rsid w:val="00D03258"/>
    <w:rsid w:val="00D057BA"/>
    <w:rsid w:val="00D05882"/>
    <w:rsid w:val="00D05933"/>
    <w:rsid w:val="00D120C0"/>
    <w:rsid w:val="00D126A7"/>
    <w:rsid w:val="00D17748"/>
    <w:rsid w:val="00D17BF1"/>
    <w:rsid w:val="00D17E9C"/>
    <w:rsid w:val="00D203E1"/>
    <w:rsid w:val="00D209E5"/>
    <w:rsid w:val="00D23064"/>
    <w:rsid w:val="00D233A3"/>
    <w:rsid w:val="00D254D5"/>
    <w:rsid w:val="00D302B2"/>
    <w:rsid w:val="00D33934"/>
    <w:rsid w:val="00D33A3A"/>
    <w:rsid w:val="00D35AEB"/>
    <w:rsid w:val="00D37602"/>
    <w:rsid w:val="00D404EA"/>
    <w:rsid w:val="00D4187A"/>
    <w:rsid w:val="00D42282"/>
    <w:rsid w:val="00D42E34"/>
    <w:rsid w:val="00D50D44"/>
    <w:rsid w:val="00D51B6F"/>
    <w:rsid w:val="00D521A8"/>
    <w:rsid w:val="00D53C09"/>
    <w:rsid w:val="00D555A1"/>
    <w:rsid w:val="00D562C2"/>
    <w:rsid w:val="00D60CB0"/>
    <w:rsid w:val="00D655B5"/>
    <w:rsid w:val="00D657E2"/>
    <w:rsid w:val="00D660EC"/>
    <w:rsid w:val="00D71864"/>
    <w:rsid w:val="00D7251D"/>
    <w:rsid w:val="00D73258"/>
    <w:rsid w:val="00D7635D"/>
    <w:rsid w:val="00D76E5B"/>
    <w:rsid w:val="00D809E4"/>
    <w:rsid w:val="00D85F0D"/>
    <w:rsid w:val="00D86076"/>
    <w:rsid w:val="00D9061A"/>
    <w:rsid w:val="00D90E0B"/>
    <w:rsid w:val="00D91580"/>
    <w:rsid w:val="00D9684C"/>
    <w:rsid w:val="00D96EBD"/>
    <w:rsid w:val="00DA11BA"/>
    <w:rsid w:val="00DA163D"/>
    <w:rsid w:val="00DA2084"/>
    <w:rsid w:val="00DA4E40"/>
    <w:rsid w:val="00DA586F"/>
    <w:rsid w:val="00DB236E"/>
    <w:rsid w:val="00DB7AC8"/>
    <w:rsid w:val="00DC05E6"/>
    <w:rsid w:val="00DC0AE6"/>
    <w:rsid w:val="00DC12A8"/>
    <w:rsid w:val="00DC138C"/>
    <w:rsid w:val="00DC4965"/>
    <w:rsid w:val="00DC66DC"/>
    <w:rsid w:val="00DC6B0D"/>
    <w:rsid w:val="00DD3871"/>
    <w:rsid w:val="00DD42D9"/>
    <w:rsid w:val="00DD4B36"/>
    <w:rsid w:val="00DD595C"/>
    <w:rsid w:val="00DD67E8"/>
    <w:rsid w:val="00DD6B2F"/>
    <w:rsid w:val="00DD759B"/>
    <w:rsid w:val="00DE1404"/>
    <w:rsid w:val="00DE29C1"/>
    <w:rsid w:val="00DE4D08"/>
    <w:rsid w:val="00DE63AA"/>
    <w:rsid w:val="00DE6EC8"/>
    <w:rsid w:val="00DF4C30"/>
    <w:rsid w:val="00DF57A7"/>
    <w:rsid w:val="00E0118B"/>
    <w:rsid w:val="00E011F8"/>
    <w:rsid w:val="00E0133D"/>
    <w:rsid w:val="00E12BC2"/>
    <w:rsid w:val="00E12E66"/>
    <w:rsid w:val="00E13D98"/>
    <w:rsid w:val="00E209FD"/>
    <w:rsid w:val="00E230B0"/>
    <w:rsid w:val="00E2311D"/>
    <w:rsid w:val="00E23A6A"/>
    <w:rsid w:val="00E23E63"/>
    <w:rsid w:val="00E27C28"/>
    <w:rsid w:val="00E27F21"/>
    <w:rsid w:val="00E35213"/>
    <w:rsid w:val="00E35D52"/>
    <w:rsid w:val="00E3757D"/>
    <w:rsid w:val="00E37F1A"/>
    <w:rsid w:val="00E41E95"/>
    <w:rsid w:val="00E423F8"/>
    <w:rsid w:val="00E4309A"/>
    <w:rsid w:val="00E45048"/>
    <w:rsid w:val="00E50534"/>
    <w:rsid w:val="00E51B77"/>
    <w:rsid w:val="00E53361"/>
    <w:rsid w:val="00E54D0C"/>
    <w:rsid w:val="00E556A6"/>
    <w:rsid w:val="00E55808"/>
    <w:rsid w:val="00E566A2"/>
    <w:rsid w:val="00E57656"/>
    <w:rsid w:val="00E60BEB"/>
    <w:rsid w:val="00E61A56"/>
    <w:rsid w:val="00E61EE1"/>
    <w:rsid w:val="00E64BF6"/>
    <w:rsid w:val="00E7061F"/>
    <w:rsid w:val="00E72145"/>
    <w:rsid w:val="00E7230C"/>
    <w:rsid w:val="00E72A62"/>
    <w:rsid w:val="00E73237"/>
    <w:rsid w:val="00E735AB"/>
    <w:rsid w:val="00E73BBA"/>
    <w:rsid w:val="00E73BCF"/>
    <w:rsid w:val="00E75B41"/>
    <w:rsid w:val="00E7633E"/>
    <w:rsid w:val="00E80D7F"/>
    <w:rsid w:val="00E80E32"/>
    <w:rsid w:val="00E81E94"/>
    <w:rsid w:val="00E82762"/>
    <w:rsid w:val="00E83D13"/>
    <w:rsid w:val="00E900B9"/>
    <w:rsid w:val="00EA3228"/>
    <w:rsid w:val="00EA6EF6"/>
    <w:rsid w:val="00EB20CA"/>
    <w:rsid w:val="00EB42C5"/>
    <w:rsid w:val="00EB52CF"/>
    <w:rsid w:val="00EB5EC5"/>
    <w:rsid w:val="00EB72D9"/>
    <w:rsid w:val="00EC1581"/>
    <w:rsid w:val="00EC3DEF"/>
    <w:rsid w:val="00EC40D7"/>
    <w:rsid w:val="00EC4A6D"/>
    <w:rsid w:val="00EC4F0A"/>
    <w:rsid w:val="00EC7BF1"/>
    <w:rsid w:val="00ED094C"/>
    <w:rsid w:val="00ED0ED5"/>
    <w:rsid w:val="00ED622F"/>
    <w:rsid w:val="00EE143D"/>
    <w:rsid w:val="00EE332E"/>
    <w:rsid w:val="00EE3983"/>
    <w:rsid w:val="00EF37D3"/>
    <w:rsid w:val="00EF452E"/>
    <w:rsid w:val="00EF5021"/>
    <w:rsid w:val="00EF588C"/>
    <w:rsid w:val="00EF7BA7"/>
    <w:rsid w:val="00F0235D"/>
    <w:rsid w:val="00F02788"/>
    <w:rsid w:val="00F04154"/>
    <w:rsid w:val="00F04F5F"/>
    <w:rsid w:val="00F050DE"/>
    <w:rsid w:val="00F052EB"/>
    <w:rsid w:val="00F070A0"/>
    <w:rsid w:val="00F1194F"/>
    <w:rsid w:val="00F13ACA"/>
    <w:rsid w:val="00F13CBE"/>
    <w:rsid w:val="00F14A09"/>
    <w:rsid w:val="00F14E5C"/>
    <w:rsid w:val="00F175C0"/>
    <w:rsid w:val="00F21E94"/>
    <w:rsid w:val="00F222F0"/>
    <w:rsid w:val="00F223F2"/>
    <w:rsid w:val="00F2333A"/>
    <w:rsid w:val="00F25809"/>
    <w:rsid w:val="00F25B2A"/>
    <w:rsid w:val="00F30AAF"/>
    <w:rsid w:val="00F31E29"/>
    <w:rsid w:val="00F338C4"/>
    <w:rsid w:val="00F3492B"/>
    <w:rsid w:val="00F430B2"/>
    <w:rsid w:val="00F43BB9"/>
    <w:rsid w:val="00F43E65"/>
    <w:rsid w:val="00F449A4"/>
    <w:rsid w:val="00F515BC"/>
    <w:rsid w:val="00F53165"/>
    <w:rsid w:val="00F5388F"/>
    <w:rsid w:val="00F548AA"/>
    <w:rsid w:val="00F55BD1"/>
    <w:rsid w:val="00F55CA4"/>
    <w:rsid w:val="00F55E1C"/>
    <w:rsid w:val="00F63AF0"/>
    <w:rsid w:val="00F63E12"/>
    <w:rsid w:val="00F66D68"/>
    <w:rsid w:val="00F67C57"/>
    <w:rsid w:val="00F67C7E"/>
    <w:rsid w:val="00F7407F"/>
    <w:rsid w:val="00F7473A"/>
    <w:rsid w:val="00F76D90"/>
    <w:rsid w:val="00F77C7F"/>
    <w:rsid w:val="00F77FD9"/>
    <w:rsid w:val="00F80355"/>
    <w:rsid w:val="00F81699"/>
    <w:rsid w:val="00F83E65"/>
    <w:rsid w:val="00F85051"/>
    <w:rsid w:val="00F86242"/>
    <w:rsid w:val="00F90057"/>
    <w:rsid w:val="00F91036"/>
    <w:rsid w:val="00F91050"/>
    <w:rsid w:val="00F939F8"/>
    <w:rsid w:val="00F93C57"/>
    <w:rsid w:val="00F966A1"/>
    <w:rsid w:val="00F96B97"/>
    <w:rsid w:val="00FA126C"/>
    <w:rsid w:val="00FA3712"/>
    <w:rsid w:val="00FA3F27"/>
    <w:rsid w:val="00FA400F"/>
    <w:rsid w:val="00FA45F6"/>
    <w:rsid w:val="00FA4CD1"/>
    <w:rsid w:val="00FA5B26"/>
    <w:rsid w:val="00FA5F5A"/>
    <w:rsid w:val="00FA6DE0"/>
    <w:rsid w:val="00FB11F1"/>
    <w:rsid w:val="00FB2577"/>
    <w:rsid w:val="00FB3ED8"/>
    <w:rsid w:val="00FB417D"/>
    <w:rsid w:val="00FB5440"/>
    <w:rsid w:val="00FB7278"/>
    <w:rsid w:val="00FC0D7E"/>
    <w:rsid w:val="00FC1D79"/>
    <w:rsid w:val="00FC27D8"/>
    <w:rsid w:val="00FC60FB"/>
    <w:rsid w:val="00FC6714"/>
    <w:rsid w:val="00FC6E27"/>
    <w:rsid w:val="00FD1198"/>
    <w:rsid w:val="00FD20F5"/>
    <w:rsid w:val="00FD2259"/>
    <w:rsid w:val="00FD2FCB"/>
    <w:rsid w:val="00FD6731"/>
    <w:rsid w:val="00FE05B0"/>
    <w:rsid w:val="00FE3255"/>
    <w:rsid w:val="00FE3FF9"/>
    <w:rsid w:val="00FE738D"/>
    <w:rsid w:val="00FE7C70"/>
    <w:rsid w:val="00FF03F5"/>
    <w:rsid w:val="00FF0DB9"/>
    <w:rsid w:val="00FF1109"/>
    <w:rsid w:val="00FF1B6D"/>
    <w:rsid w:val="00FF23CD"/>
    <w:rsid w:val="00FF2534"/>
    <w:rsid w:val="00FF4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4BDD7"/>
  <w15:chartTrackingRefBased/>
  <w15:docId w15:val="{F52E2FD8-48FB-4814-8CE7-208EA1FA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127FA"/>
  </w:style>
  <w:style w:type="paragraph" w:styleId="Nagwek1">
    <w:name w:val="heading 1"/>
    <w:basedOn w:val="Normalny"/>
    <w:next w:val="Normalny"/>
    <w:link w:val="Nagwek1Znak"/>
    <w:qFormat/>
    <w:rsid w:val="00EF45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qFormat/>
    <w:rsid w:val="00BA1951"/>
    <w:pPr>
      <w:keepNext/>
      <w:jc w:val="center"/>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7733B3"/>
  </w:style>
  <w:style w:type="character" w:styleId="Odwoanieprzypisudolnego">
    <w:name w:val="footnote reference"/>
    <w:semiHidden/>
    <w:rsid w:val="007733B3"/>
    <w:rPr>
      <w:vertAlign w:val="superscript"/>
    </w:rPr>
  </w:style>
  <w:style w:type="paragraph" w:styleId="Nagwek">
    <w:name w:val="header"/>
    <w:basedOn w:val="Normalny"/>
    <w:link w:val="NagwekZnak"/>
    <w:uiPriority w:val="99"/>
    <w:rsid w:val="007733B3"/>
    <w:pPr>
      <w:tabs>
        <w:tab w:val="center" w:pos="4536"/>
        <w:tab w:val="right" w:pos="9072"/>
      </w:tabs>
    </w:pPr>
  </w:style>
  <w:style w:type="paragraph" w:styleId="Stopka">
    <w:name w:val="footer"/>
    <w:basedOn w:val="Normalny"/>
    <w:link w:val="StopkaZnak"/>
    <w:uiPriority w:val="99"/>
    <w:rsid w:val="007733B3"/>
    <w:pPr>
      <w:tabs>
        <w:tab w:val="center" w:pos="4536"/>
        <w:tab w:val="right" w:pos="9072"/>
      </w:tabs>
    </w:pPr>
  </w:style>
  <w:style w:type="table" w:styleId="Tabela-Siatka">
    <w:name w:val="Table Grid"/>
    <w:basedOn w:val="Standardowy"/>
    <w:rsid w:val="00BA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1"/>
    <w:rsid w:val="00D209E5"/>
    <w:pPr>
      <w:jc w:val="both"/>
    </w:pPr>
    <w:rPr>
      <w:rFonts w:ascii="Courier New" w:hAnsi="Courier New"/>
    </w:rPr>
  </w:style>
  <w:style w:type="paragraph" w:styleId="Tytu">
    <w:name w:val="Title"/>
    <w:basedOn w:val="Normalny"/>
    <w:qFormat/>
    <w:rsid w:val="00D657E2"/>
    <w:pPr>
      <w:spacing w:before="240" w:after="60" w:line="360" w:lineRule="auto"/>
      <w:jc w:val="both"/>
      <w:outlineLvl w:val="0"/>
    </w:pPr>
    <w:rPr>
      <w:rFonts w:ascii="Arial" w:hAnsi="Arial" w:cs="Arial"/>
      <w:b/>
      <w:bCs/>
      <w:color w:val="000080"/>
      <w:kern w:val="28"/>
      <w:sz w:val="48"/>
      <w:szCs w:val="32"/>
    </w:rPr>
  </w:style>
  <w:style w:type="paragraph" w:styleId="Tekstpodstawowywcity">
    <w:name w:val="Body Text Indent"/>
    <w:basedOn w:val="Normalny"/>
    <w:rsid w:val="007C1F71"/>
    <w:pPr>
      <w:spacing w:after="120"/>
      <w:ind w:left="283"/>
    </w:pPr>
  </w:style>
  <w:style w:type="paragraph" w:styleId="Mapadokumentu">
    <w:name w:val="Document Map"/>
    <w:basedOn w:val="Normalny"/>
    <w:semiHidden/>
    <w:rsid w:val="00140053"/>
    <w:pPr>
      <w:shd w:val="clear" w:color="auto" w:fill="000080"/>
    </w:pPr>
    <w:rPr>
      <w:rFonts w:ascii="Tahoma" w:hAnsi="Tahoma" w:cs="Tahoma"/>
    </w:rPr>
  </w:style>
  <w:style w:type="character" w:styleId="Odwoaniedokomentarza">
    <w:name w:val="annotation reference"/>
    <w:rsid w:val="00CC5745"/>
    <w:rPr>
      <w:sz w:val="16"/>
      <w:szCs w:val="16"/>
    </w:rPr>
  </w:style>
  <w:style w:type="paragraph" w:styleId="Tekstkomentarza">
    <w:name w:val="annotation text"/>
    <w:basedOn w:val="Normalny"/>
    <w:link w:val="TekstkomentarzaZnak"/>
    <w:rsid w:val="00CC5745"/>
  </w:style>
  <w:style w:type="character" w:customStyle="1" w:styleId="TekstkomentarzaZnak">
    <w:name w:val="Tekst komentarza Znak"/>
    <w:basedOn w:val="Domylnaczcionkaakapitu"/>
    <w:link w:val="Tekstkomentarza"/>
    <w:rsid w:val="00CC5745"/>
  </w:style>
  <w:style w:type="paragraph" w:styleId="Tematkomentarza">
    <w:name w:val="annotation subject"/>
    <w:basedOn w:val="Tekstkomentarza"/>
    <w:next w:val="Tekstkomentarza"/>
    <w:link w:val="TematkomentarzaZnak"/>
    <w:rsid w:val="00CC5745"/>
    <w:rPr>
      <w:b/>
      <w:bCs/>
    </w:rPr>
  </w:style>
  <w:style w:type="character" w:customStyle="1" w:styleId="TematkomentarzaZnak">
    <w:name w:val="Temat komentarza Znak"/>
    <w:link w:val="Tematkomentarza"/>
    <w:rsid w:val="00CC5745"/>
    <w:rPr>
      <w:b/>
      <w:bCs/>
    </w:rPr>
  </w:style>
  <w:style w:type="paragraph" w:styleId="Tekstdymka">
    <w:name w:val="Balloon Text"/>
    <w:basedOn w:val="Normalny"/>
    <w:link w:val="TekstdymkaZnak"/>
    <w:rsid w:val="00CC5745"/>
    <w:rPr>
      <w:rFonts w:ascii="Tahoma" w:hAnsi="Tahoma" w:cs="Tahoma"/>
      <w:sz w:val="16"/>
      <w:szCs w:val="16"/>
    </w:rPr>
  </w:style>
  <w:style w:type="character" w:customStyle="1" w:styleId="TekstdymkaZnak">
    <w:name w:val="Tekst dymka Znak"/>
    <w:link w:val="Tekstdymka"/>
    <w:rsid w:val="00CC5745"/>
    <w:rPr>
      <w:rFonts w:ascii="Tahoma" w:hAnsi="Tahoma" w:cs="Tahoma"/>
      <w:sz w:val="16"/>
      <w:szCs w:val="16"/>
    </w:rPr>
  </w:style>
  <w:style w:type="paragraph" w:customStyle="1" w:styleId="Default">
    <w:name w:val="Default"/>
    <w:rsid w:val="00E556A6"/>
    <w:pPr>
      <w:autoSpaceDE w:val="0"/>
      <w:autoSpaceDN w:val="0"/>
      <w:adjustRightInd w:val="0"/>
    </w:pPr>
    <w:rPr>
      <w:rFonts w:ascii="Calibri" w:hAnsi="Calibri" w:cs="Calibri"/>
      <w:color w:val="000000"/>
      <w:sz w:val="24"/>
      <w:szCs w:val="24"/>
    </w:rPr>
  </w:style>
  <w:style w:type="paragraph" w:customStyle="1" w:styleId="Akapitzlist1">
    <w:name w:val="Akapit z listą1"/>
    <w:aliases w:val="Preambuła"/>
    <w:basedOn w:val="Normalny"/>
    <w:link w:val="AkapitzlistZnak"/>
    <w:qFormat/>
    <w:rsid w:val="00F63E12"/>
    <w:pPr>
      <w:spacing w:after="200" w:line="276" w:lineRule="auto"/>
      <w:ind w:left="708"/>
      <w:jc w:val="both"/>
    </w:pPr>
    <w:rPr>
      <w:rFonts w:ascii="Calibri" w:eastAsia="Calibri" w:hAnsi="Calibri"/>
      <w:sz w:val="22"/>
      <w:szCs w:val="22"/>
      <w:lang w:eastAsia="en-US"/>
    </w:rPr>
  </w:style>
  <w:style w:type="character" w:customStyle="1" w:styleId="AkapitzlistZnak">
    <w:name w:val="Akapit z listą Znak"/>
    <w:aliases w:val="Preambuła Znak,A_wyliczenie Znak,Akapit z listą 1 Znak,Akapit z listą5 Znak,Body MS Bullet Znak,Bullet 1 Znak,Bullet Number Znak,ISCG Numerowanie Znak,K-P_odwolanie Znak,L1 Znak,List Paragraph1 Znak,List Paragraph11 Znak"/>
    <w:link w:val="Akapitzlist1"/>
    <w:uiPriority w:val="34"/>
    <w:locked/>
    <w:rsid w:val="00F63E12"/>
    <w:rPr>
      <w:rFonts w:ascii="Calibri" w:eastAsia="Calibri" w:hAnsi="Calibri"/>
      <w:sz w:val="22"/>
      <w:szCs w:val="22"/>
      <w:lang w:val="pl-PL" w:eastAsia="en-US" w:bidi="ar-SA"/>
    </w:rPr>
  </w:style>
  <w:style w:type="character" w:customStyle="1" w:styleId="ZwykytekstZnak1">
    <w:name w:val="Zwykły tekst Znak1"/>
    <w:link w:val="Zwykytekst"/>
    <w:rsid w:val="00F63E12"/>
    <w:rPr>
      <w:rFonts w:ascii="Courier New" w:hAnsi="Courier New"/>
      <w:lang w:val="pl-PL" w:eastAsia="pl-PL" w:bidi="ar-SA"/>
    </w:rPr>
  </w:style>
  <w:style w:type="character" w:customStyle="1" w:styleId="ZwykytekstZnak">
    <w:name w:val="Zwykły tekst Znak"/>
    <w:semiHidden/>
    <w:locked/>
    <w:rsid w:val="00DB7AC8"/>
    <w:rPr>
      <w:rFonts w:ascii="Consolas" w:hAnsi="Consolas"/>
      <w:sz w:val="21"/>
      <w:szCs w:val="21"/>
      <w:lang w:bidi="ar-SA"/>
    </w:rPr>
  </w:style>
  <w:style w:type="character" w:styleId="Hipercze">
    <w:name w:val="Hyperlink"/>
    <w:rsid w:val="00EB52CF"/>
    <w:rPr>
      <w:rFonts w:cs="Times New Roman"/>
      <w:color w:val="0000FF"/>
      <w:u w:val="single"/>
    </w:rPr>
  </w:style>
  <w:style w:type="character" w:styleId="UyteHipercze">
    <w:name w:val="FollowedHyperlink"/>
    <w:rsid w:val="000256B1"/>
    <w:rPr>
      <w:color w:val="800080"/>
      <w:u w:val="single"/>
    </w:rPr>
  </w:style>
  <w:style w:type="paragraph" w:customStyle="1" w:styleId="Style15">
    <w:name w:val="Style15"/>
    <w:basedOn w:val="Normalny"/>
    <w:rsid w:val="00545041"/>
    <w:pPr>
      <w:widowControl w:val="0"/>
      <w:autoSpaceDE w:val="0"/>
      <w:autoSpaceDN w:val="0"/>
      <w:adjustRightInd w:val="0"/>
      <w:spacing w:line="344" w:lineRule="exact"/>
      <w:ind w:hanging="710"/>
      <w:jc w:val="both"/>
    </w:pPr>
    <w:rPr>
      <w:rFonts w:ascii="Arial Narrow" w:hAnsi="Arial Narrow"/>
      <w:sz w:val="24"/>
      <w:szCs w:val="24"/>
    </w:rPr>
  </w:style>
  <w:style w:type="character" w:customStyle="1" w:styleId="FontStyle59">
    <w:name w:val="Font Style59"/>
    <w:rsid w:val="00545041"/>
    <w:rPr>
      <w:rFonts w:ascii="Arial Narrow" w:hAnsi="Arial Narrow" w:cs="Arial Narrow"/>
      <w:sz w:val="18"/>
      <w:szCs w:val="18"/>
    </w:rPr>
  </w:style>
  <w:style w:type="character" w:styleId="Numerstrony">
    <w:name w:val="page number"/>
    <w:basedOn w:val="Domylnaczcionkaakapitu"/>
    <w:rsid w:val="005E1006"/>
  </w:style>
  <w:style w:type="character" w:customStyle="1" w:styleId="FontStyle51">
    <w:name w:val="Font Style51"/>
    <w:rsid w:val="00F85051"/>
    <w:rPr>
      <w:rFonts w:ascii="Calibri" w:hAnsi="Calibri" w:cs="Calibri"/>
      <w:b/>
      <w:bCs/>
      <w:sz w:val="24"/>
      <w:szCs w:val="24"/>
    </w:rPr>
  </w:style>
  <w:style w:type="character" w:customStyle="1" w:styleId="Bodytext">
    <w:name w:val="Body text_"/>
    <w:link w:val="Tekstpodstawowy1"/>
    <w:rsid w:val="008D3C77"/>
    <w:rPr>
      <w:rFonts w:ascii="Calibri" w:eastAsia="Calibri" w:hAnsi="Calibri"/>
      <w:sz w:val="21"/>
      <w:szCs w:val="21"/>
      <w:lang w:bidi="ar-SA"/>
    </w:rPr>
  </w:style>
  <w:style w:type="paragraph" w:customStyle="1" w:styleId="Tekstpodstawowy1">
    <w:name w:val="Tekst podstawowy1"/>
    <w:basedOn w:val="Normalny"/>
    <w:link w:val="Bodytext"/>
    <w:rsid w:val="008D3C77"/>
    <w:pPr>
      <w:shd w:val="clear" w:color="auto" w:fill="FFFFFF"/>
      <w:spacing w:before="300" w:line="269" w:lineRule="exact"/>
      <w:ind w:hanging="600"/>
    </w:pPr>
    <w:rPr>
      <w:rFonts w:ascii="Calibri" w:eastAsia="Calibri" w:hAnsi="Calibri"/>
      <w:sz w:val="21"/>
      <w:szCs w:val="21"/>
    </w:rPr>
  </w:style>
  <w:style w:type="paragraph" w:styleId="Akapitzlist">
    <w:name w:val="List Paragraph"/>
    <w:aliases w:val="A_wyliczenie,Akapit z listą 1,Akapit z listą5,Body MS Bullet,Bullet 1,Bullet Number,ISCG Numerowanie,K-P_odwolanie,L1,List Paragraph1,List Paragraph11,List Paragraph2,List Paragraph_0,Numerowanie,lp1,lp11,maz_wyliczenie,opis dzialania"/>
    <w:basedOn w:val="Normalny"/>
    <w:uiPriority w:val="34"/>
    <w:qFormat/>
    <w:rsid w:val="00082EA1"/>
    <w:pPr>
      <w:ind w:left="708"/>
    </w:pPr>
  </w:style>
  <w:style w:type="character" w:customStyle="1" w:styleId="Nagwek1Znak">
    <w:name w:val="Nagłówek 1 Znak"/>
    <w:basedOn w:val="Domylnaczcionkaakapitu"/>
    <w:link w:val="Nagwek1"/>
    <w:rsid w:val="00EF452E"/>
    <w:rPr>
      <w:rFonts w:asciiTheme="majorHAnsi" w:eastAsiaTheme="majorEastAsia" w:hAnsiTheme="majorHAnsi" w:cstheme="majorBidi"/>
      <w:color w:val="2E74B5" w:themeColor="accent1" w:themeShade="BF"/>
      <w:sz w:val="32"/>
      <w:szCs w:val="32"/>
    </w:rPr>
  </w:style>
  <w:style w:type="character" w:customStyle="1" w:styleId="StopkaZnak">
    <w:name w:val="Stopka Znak"/>
    <w:basedOn w:val="Domylnaczcionkaakapitu"/>
    <w:link w:val="Stopka"/>
    <w:uiPriority w:val="99"/>
    <w:rsid w:val="001338F4"/>
  </w:style>
  <w:style w:type="character" w:customStyle="1" w:styleId="NagwekZnak">
    <w:name w:val="Nagłówek Znak"/>
    <w:basedOn w:val="Domylnaczcionkaakapitu"/>
    <w:link w:val="Nagwek"/>
    <w:uiPriority w:val="99"/>
    <w:rsid w:val="001338F4"/>
  </w:style>
  <w:style w:type="paragraph" w:styleId="Poprawka">
    <w:name w:val="Revision"/>
    <w:hidden/>
    <w:uiPriority w:val="99"/>
    <w:semiHidden/>
    <w:rsid w:val="0097648C"/>
  </w:style>
  <w:style w:type="character" w:styleId="Tekstzastpczy">
    <w:name w:val="Placeholder Text"/>
    <w:basedOn w:val="Domylnaczcionkaakapitu"/>
    <w:uiPriority w:val="99"/>
    <w:semiHidden/>
    <w:rsid w:val="0097648C"/>
    <w:rPr>
      <w:color w:val="808080"/>
    </w:rPr>
  </w:style>
  <w:style w:type="paragraph" w:styleId="Tekstpodstawowy">
    <w:name w:val="Body Text"/>
    <w:basedOn w:val="Normalny"/>
    <w:link w:val="TekstpodstawowyZnak"/>
    <w:rsid w:val="00B55D38"/>
    <w:pPr>
      <w:spacing w:after="120"/>
    </w:pPr>
  </w:style>
  <w:style w:type="character" w:customStyle="1" w:styleId="TekstpodstawowyZnak">
    <w:name w:val="Tekst podstawowy Znak"/>
    <w:basedOn w:val="Domylnaczcionkaakapitu"/>
    <w:link w:val="Tekstpodstawowy"/>
    <w:rsid w:val="00B55D38"/>
  </w:style>
  <w:style w:type="paragraph" w:styleId="Bezodstpw">
    <w:name w:val="No Spacing"/>
    <w:uiPriority w:val="1"/>
    <w:qFormat/>
    <w:rsid w:val="009728B8"/>
    <w:pPr>
      <w:ind w:left="454" w:right="454"/>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172">
      <w:bodyDiv w:val="1"/>
      <w:marLeft w:val="0"/>
      <w:marRight w:val="0"/>
      <w:marTop w:val="0"/>
      <w:marBottom w:val="0"/>
      <w:divBdr>
        <w:top w:val="none" w:sz="0" w:space="0" w:color="auto"/>
        <w:left w:val="none" w:sz="0" w:space="0" w:color="auto"/>
        <w:bottom w:val="none" w:sz="0" w:space="0" w:color="auto"/>
        <w:right w:val="none" w:sz="0" w:space="0" w:color="auto"/>
      </w:divBdr>
    </w:div>
    <w:div w:id="104351357">
      <w:bodyDiv w:val="1"/>
      <w:marLeft w:val="0"/>
      <w:marRight w:val="0"/>
      <w:marTop w:val="0"/>
      <w:marBottom w:val="0"/>
      <w:divBdr>
        <w:top w:val="none" w:sz="0" w:space="0" w:color="auto"/>
        <w:left w:val="none" w:sz="0" w:space="0" w:color="auto"/>
        <w:bottom w:val="none" w:sz="0" w:space="0" w:color="auto"/>
        <w:right w:val="none" w:sz="0" w:space="0" w:color="auto"/>
      </w:divBdr>
    </w:div>
    <w:div w:id="198513152">
      <w:bodyDiv w:val="1"/>
      <w:marLeft w:val="0"/>
      <w:marRight w:val="0"/>
      <w:marTop w:val="0"/>
      <w:marBottom w:val="0"/>
      <w:divBdr>
        <w:top w:val="none" w:sz="0" w:space="0" w:color="auto"/>
        <w:left w:val="none" w:sz="0" w:space="0" w:color="auto"/>
        <w:bottom w:val="none" w:sz="0" w:space="0" w:color="auto"/>
        <w:right w:val="none" w:sz="0" w:space="0" w:color="auto"/>
      </w:divBdr>
    </w:div>
    <w:div w:id="362944124">
      <w:bodyDiv w:val="1"/>
      <w:marLeft w:val="0"/>
      <w:marRight w:val="0"/>
      <w:marTop w:val="0"/>
      <w:marBottom w:val="0"/>
      <w:divBdr>
        <w:top w:val="none" w:sz="0" w:space="0" w:color="auto"/>
        <w:left w:val="none" w:sz="0" w:space="0" w:color="auto"/>
        <w:bottom w:val="none" w:sz="0" w:space="0" w:color="auto"/>
        <w:right w:val="none" w:sz="0" w:space="0" w:color="auto"/>
      </w:divBdr>
    </w:div>
    <w:div w:id="490566416">
      <w:bodyDiv w:val="1"/>
      <w:marLeft w:val="0"/>
      <w:marRight w:val="0"/>
      <w:marTop w:val="0"/>
      <w:marBottom w:val="0"/>
      <w:divBdr>
        <w:top w:val="none" w:sz="0" w:space="0" w:color="auto"/>
        <w:left w:val="none" w:sz="0" w:space="0" w:color="auto"/>
        <w:bottom w:val="none" w:sz="0" w:space="0" w:color="auto"/>
        <w:right w:val="none" w:sz="0" w:space="0" w:color="auto"/>
      </w:divBdr>
    </w:div>
    <w:div w:id="607590449">
      <w:bodyDiv w:val="1"/>
      <w:marLeft w:val="0"/>
      <w:marRight w:val="0"/>
      <w:marTop w:val="0"/>
      <w:marBottom w:val="0"/>
      <w:divBdr>
        <w:top w:val="none" w:sz="0" w:space="0" w:color="auto"/>
        <w:left w:val="none" w:sz="0" w:space="0" w:color="auto"/>
        <w:bottom w:val="none" w:sz="0" w:space="0" w:color="auto"/>
        <w:right w:val="none" w:sz="0" w:space="0" w:color="auto"/>
      </w:divBdr>
    </w:div>
    <w:div w:id="644429136">
      <w:bodyDiv w:val="1"/>
      <w:marLeft w:val="0"/>
      <w:marRight w:val="0"/>
      <w:marTop w:val="0"/>
      <w:marBottom w:val="0"/>
      <w:divBdr>
        <w:top w:val="none" w:sz="0" w:space="0" w:color="auto"/>
        <w:left w:val="none" w:sz="0" w:space="0" w:color="auto"/>
        <w:bottom w:val="none" w:sz="0" w:space="0" w:color="auto"/>
        <w:right w:val="none" w:sz="0" w:space="0" w:color="auto"/>
      </w:divBdr>
    </w:div>
    <w:div w:id="693533965">
      <w:bodyDiv w:val="1"/>
      <w:marLeft w:val="0"/>
      <w:marRight w:val="0"/>
      <w:marTop w:val="0"/>
      <w:marBottom w:val="0"/>
      <w:divBdr>
        <w:top w:val="none" w:sz="0" w:space="0" w:color="auto"/>
        <w:left w:val="none" w:sz="0" w:space="0" w:color="auto"/>
        <w:bottom w:val="none" w:sz="0" w:space="0" w:color="auto"/>
        <w:right w:val="none" w:sz="0" w:space="0" w:color="auto"/>
      </w:divBdr>
    </w:div>
    <w:div w:id="842663500">
      <w:bodyDiv w:val="1"/>
      <w:marLeft w:val="0"/>
      <w:marRight w:val="0"/>
      <w:marTop w:val="0"/>
      <w:marBottom w:val="0"/>
      <w:divBdr>
        <w:top w:val="none" w:sz="0" w:space="0" w:color="auto"/>
        <w:left w:val="none" w:sz="0" w:space="0" w:color="auto"/>
        <w:bottom w:val="none" w:sz="0" w:space="0" w:color="auto"/>
        <w:right w:val="none" w:sz="0" w:space="0" w:color="auto"/>
      </w:divBdr>
    </w:div>
    <w:div w:id="914824404">
      <w:bodyDiv w:val="1"/>
      <w:marLeft w:val="0"/>
      <w:marRight w:val="0"/>
      <w:marTop w:val="0"/>
      <w:marBottom w:val="0"/>
      <w:divBdr>
        <w:top w:val="none" w:sz="0" w:space="0" w:color="auto"/>
        <w:left w:val="none" w:sz="0" w:space="0" w:color="auto"/>
        <w:bottom w:val="none" w:sz="0" w:space="0" w:color="auto"/>
        <w:right w:val="none" w:sz="0" w:space="0" w:color="auto"/>
      </w:divBdr>
    </w:div>
    <w:div w:id="1052651148">
      <w:bodyDiv w:val="1"/>
      <w:marLeft w:val="0"/>
      <w:marRight w:val="0"/>
      <w:marTop w:val="0"/>
      <w:marBottom w:val="0"/>
      <w:divBdr>
        <w:top w:val="none" w:sz="0" w:space="0" w:color="auto"/>
        <w:left w:val="none" w:sz="0" w:space="0" w:color="auto"/>
        <w:bottom w:val="none" w:sz="0" w:space="0" w:color="auto"/>
        <w:right w:val="none" w:sz="0" w:space="0" w:color="auto"/>
      </w:divBdr>
    </w:div>
    <w:div w:id="1059939196">
      <w:bodyDiv w:val="1"/>
      <w:marLeft w:val="0"/>
      <w:marRight w:val="0"/>
      <w:marTop w:val="0"/>
      <w:marBottom w:val="0"/>
      <w:divBdr>
        <w:top w:val="none" w:sz="0" w:space="0" w:color="auto"/>
        <w:left w:val="none" w:sz="0" w:space="0" w:color="auto"/>
        <w:bottom w:val="none" w:sz="0" w:space="0" w:color="auto"/>
        <w:right w:val="none" w:sz="0" w:space="0" w:color="auto"/>
      </w:divBdr>
    </w:div>
    <w:div w:id="1100754976">
      <w:bodyDiv w:val="1"/>
      <w:marLeft w:val="0"/>
      <w:marRight w:val="0"/>
      <w:marTop w:val="0"/>
      <w:marBottom w:val="0"/>
      <w:divBdr>
        <w:top w:val="none" w:sz="0" w:space="0" w:color="auto"/>
        <w:left w:val="none" w:sz="0" w:space="0" w:color="auto"/>
        <w:bottom w:val="none" w:sz="0" w:space="0" w:color="auto"/>
        <w:right w:val="none" w:sz="0" w:space="0" w:color="auto"/>
      </w:divBdr>
    </w:div>
    <w:div w:id="1125539610">
      <w:bodyDiv w:val="1"/>
      <w:marLeft w:val="0"/>
      <w:marRight w:val="0"/>
      <w:marTop w:val="0"/>
      <w:marBottom w:val="0"/>
      <w:divBdr>
        <w:top w:val="none" w:sz="0" w:space="0" w:color="auto"/>
        <w:left w:val="none" w:sz="0" w:space="0" w:color="auto"/>
        <w:bottom w:val="none" w:sz="0" w:space="0" w:color="auto"/>
        <w:right w:val="none" w:sz="0" w:space="0" w:color="auto"/>
      </w:divBdr>
    </w:div>
    <w:div w:id="1166749624">
      <w:bodyDiv w:val="1"/>
      <w:marLeft w:val="0"/>
      <w:marRight w:val="0"/>
      <w:marTop w:val="0"/>
      <w:marBottom w:val="0"/>
      <w:divBdr>
        <w:top w:val="none" w:sz="0" w:space="0" w:color="auto"/>
        <w:left w:val="none" w:sz="0" w:space="0" w:color="auto"/>
        <w:bottom w:val="none" w:sz="0" w:space="0" w:color="auto"/>
        <w:right w:val="none" w:sz="0" w:space="0" w:color="auto"/>
      </w:divBdr>
    </w:div>
    <w:div w:id="1167283118">
      <w:bodyDiv w:val="1"/>
      <w:marLeft w:val="0"/>
      <w:marRight w:val="0"/>
      <w:marTop w:val="0"/>
      <w:marBottom w:val="0"/>
      <w:divBdr>
        <w:top w:val="none" w:sz="0" w:space="0" w:color="auto"/>
        <w:left w:val="none" w:sz="0" w:space="0" w:color="auto"/>
        <w:bottom w:val="none" w:sz="0" w:space="0" w:color="auto"/>
        <w:right w:val="none" w:sz="0" w:space="0" w:color="auto"/>
      </w:divBdr>
    </w:div>
    <w:div w:id="1428037289">
      <w:bodyDiv w:val="1"/>
      <w:marLeft w:val="0"/>
      <w:marRight w:val="0"/>
      <w:marTop w:val="0"/>
      <w:marBottom w:val="0"/>
      <w:divBdr>
        <w:top w:val="none" w:sz="0" w:space="0" w:color="auto"/>
        <w:left w:val="none" w:sz="0" w:space="0" w:color="auto"/>
        <w:bottom w:val="none" w:sz="0" w:space="0" w:color="auto"/>
        <w:right w:val="none" w:sz="0" w:space="0" w:color="auto"/>
      </w:divBdr>
    </w:div>
    <w:div w:id="1632247833">
      <w:bodyDiv w:val="1"/>
      <w:marLeft w:val="0"/>
      <w:marRight w:val="0"/>
      <w:marTop w:val="0"/>
      <w:marBottom w:val="0"/>
      <w:divBdr>
        <w:top w:val="none" w:sz="0" w:space="0" w:color="auto"/>
        <w:left w:val="none" w:sz="0" w:space="0" w:color="auto"/>
        <w:bottom w:val="none" w:sz="0" w:space="0" w:color="auto"/>
        <w:right w:val="none" w:sz="0" w:space="0" w:color="auto"/>
      </w:divBdr>
    </w:div>
    <w:div w:id="1710641420">
      <w:bodyDiv w:val="1"/>
      <w:marLeft w:val="0"/>
      <w:marRight w:val="0"/>
      <w:marTop w:val="0"/>
      <w:marBottom w:val="0"/>
      <w:divBdr>
        <w:top w:val="none" w:sz="0" w:space="0" w:color="auto"/>
        <w:left w:val="none" w:sz="0" w:space="0" w:color="auto"/>
        <w:bottom w:val="none" w:sz="0" w:space="0" w:color="auto"/>
        <w:right w:val="none" w:sz="0" w:space="0" w:color="auto"/>
      </w:divBdr>
    </w:div>
    <w:div w:id="1711107786">
      <w:bodyDiv w:val="1"/>
      <w:marLeft w:val="0"/>
      <w:marRight w:val="0"/>
      <w:marTop w:val="0"/>
      <w:marBottom w:val="0"/>
      <w:divBdr>
        <w:top w:val="none" w:sz="0" w:space="0" w:color="auto"/>
        <w:left w:val="none" w:sz="0" w:space="0" w:color="auto"/>
        <w:bottom w:val="none" w:sz="0" w:space="0" w:color="auto"/>
        <w:right w:val="none" w:sz="0" w:space="0" w:color="auto"/>
      </w:divBdr>
    </w:div>
    <w:div w:id="1824737084">
      <w:bodyDiv w:val="1"/>
      <w:marLeft w:val="0"/>
      <w:marRight w:val="0"/>
      <w:marTop w:val="0"/>
      <w:marBottom w:val="0"/>
      <w:divBdr>
        <w:top w:val="none" w:sz="0" w:space="0" w:color="auto"/>
        <w:left w:val="none" w:sz="0" w:space="0" w:color="auto"/>
        <w:bottom w:val="none" w:sz="0" w:space="0" w:color="auto"/>
        <w:right w:val="none" w:sz="0" w:space="0" w:color="auto"/>
      </w:divBdr>
    </w:div>
    <w:div w:id="1927763126">
      <w:bodyDiv w:val="1"/>
      <w:marLeft w:val="0"/>
      <w:marRight w:val="0"/>
      <w:marTop w:val="0"/>
      <w:marBottom w:val="0"/>
      <w:divBdr>
        <w:top w:val="none" w:sz="0" w:space="0" w:color="auto"/>
        <w:left w:val="none" w:sz="0" w:space="0" w:color="auto"/>
        <w:bottom w:val="none" w:sz="0" w:space="0" w:color="auto"/>
        <w:right w:val="none" w:sz="0" w:space="0" w:color="auto"/>
      </w:divBdr>
    </w:div>
    <w:div w:id="2037460515">
      <w:bodyDiv w:val="1"/>
      <w:marLeft w:val="0"/>
      <w:marRight w:val="0"/>
      <w:marTop w:val="0"/>
      <w:marBottom w:val="0"/>
      <w:divBdr>
        <w:top w:val="none" w:sz="0" w:space="0" w:color="auto"/>
        <w:left w:val="none" w:sz="0" w:space="0" w:color="auto"/>
        <w:bottom w:val="none" w:sz="0" w:space="0" w:color="auto"/>
        <w:right w:val="none" w:sz="0" w:space="0" w:color="auto"/>
      </w:divBdr>
    </w:div>
    <w:div w:id="21342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7645-2A6C-4E6C-AD41-A30D6386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1772</Words>
  <Characters>10633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lpstr>
    </vt:vector>
  </TitlesOfParts>
  <Company>WASKO S.A.</Company>
  <LinksUpToDate>false</LinksUpToDate>
  <CharactersWithSpaces>12381</CharactersWithSpaces>
  <SharedDoc>false</SharedDoc>
  <HLinks>
    <vt:vector size="12" baseType="variant">
      <vt:variant>
        <vt:i4>327794</vt:i4>
      </vt:variant>
      <vt:variant>
        <vt:i4>3</vt:i4>
      </vt:variant>
      <vt:variant>
        <vt:i4>0</vt:i4>
      </vt:variant>
      <vt:variant>
        <vt:i4>5</vt:i4>
      </vt:variant>
      <vt:variant>
        <vt:lpwstr>mailto:mzk.sekretariat@mzkjastrzebie.com</vt:lpwstr>
      </vt:variant>
      <vt:variant>
        <vt:lpwstr/>
      </vt:variant>
      <vt:variant>
        <vt:i4>2818135</vt:i4>
      </vt:variant>
      <vt:variant>
        <vt:i4>0</vt:i4>
      </vt:variant>
      <vt:variant>
        <vt:i4>0</vt:i4>
      </vt:variant>
      <vt:variant>
        <vt:i4>5</vt:i4>
      </vt:variant>
      <vt:variant>
        <vt:lpwstr>mailto:zamowienia@nfz.gov.pl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K.Ekiert</dc:creator>
  <cp:keywords/>
  <cp:lastModifiedBy>Buczyńska Katarzyna</cp:lastModifiedBy>
  <cp:revision>13</cp:revision>
  <cp:lastPrinted>2020-03-17T14:50:00Z</cp:lastPrinted>
  <dcterms:created xsi:type="dcterms:W3CDTF">2020-05-06T20:11:00Z</dcterms:created>
  <dcterms:modified xsi:type="dcterms:W3CDTF">2020-05-08T07:45:00Z</dcterms:modified>
</cp:coreProperties>
</file>